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left"/>
        <w:spacing w:line="400" w:lineRule="exact"/>
        <w:tabs>
          <w:tab w:val="center" w:pos="4621" w:leader="none"/>
        </w:tabs>
        <w:rPr>
          <w:rFonts w:ascii="宋体" w:hAnsi="宋体" w:cs="宋体"/>
          <w:b/>
          <w:sz w:val="28"/>
          <w:szCs w:val="28"/>
        </w:rPr>
      </w:pPr>
      <w:r>
        <w:rPr>
          <w:rFonts w:ascii="宋体" w:hAnsi="宋体" w:cs="宋体"/>
          <w:b/>
          <w:sz w:val="28"/>
          <w:szCs w:val="28"/>
        </w:rPr>
      </w:r>
      <w:r/>
    </w:p>
    <w:p>
      <w:pPr>
        <w:pStyle w:val="851"/>
        <w:jc w:val="left"/>
        <w:spacing w:line="400" w:lineRule="exact"/>
        <w:tabs>
          <w:tab w:val="center" w:pos="4621" w:leader="none"/>
        </w:tabs>
        <w:rPr>
          <w:rFonts w:ascii="宋体" w:hAnsi="宋体" w:cs="宋体"/>
          <w:b/>
          <w:sz w:val="28"/>
          <w:szCs w:val="28"/>
        </w:rPr>
      </w:pPr>
      <w:r>
        <w:rPr>
          <w:rFonts w:ascii="宋体" w:hAnsi="宋体" w:cs="宋体"/>
          <w:b/>
          <w:sz w:val="28"/>
          <w:szCs w:val="28"/>
        </w:rPr>
      </w:r>
      <w:r/>
    </w:p>
    <w:p>
      <w:pPr>
        <w:pStyle w:val="851"/>
        <w:jc w:val="center"/>
        <w:spacing w:line="400" w:lineRule="exact"/>
        <w:rPr>
          <w:rFonts w:ascii="宋体" w:hAnsi="宋体" w:cs="宋体"/>
          <w:b/>
          <w:sz w:val="48"/>
          <w:szCs w:val="48"/>
        </w:rPr>
      </w:pPr>
      <w:r>
        <w:rPr>
          <w:rFonts w:ascii="宋体" w:hAnsi="宋体" w:cs="宋体"/>
          <w:b/>
          <w:sz w:val="48"/>
          <w:szCs w:val="48"/>
        </w:rPr>
      </w:r>
      <w:r/>
    </w:p>
    <w:p>
      <w:pPr>
        <w:pStyle w:val="851"/>
        <w:ind w:firstLine="643"/>
        <w:jc w:val="center"/>
        <w:spacing w:line="400" w:lineRule="exact"/>
        <w:rPr>
          <w:rFonts w:ascii="宋体" w:hAnsi="宋体" w:cs="宋体"/>
          <w:b/>
          <w:sz w:val="32"/>
        </w:rPr>
      </w:pPr>
      <w:r>
        <w:rPr>
          <w:rFonts w:ascii="宋体" w:hAnsi="宋体" w:cs="宋体"/>
          <w:b/>
          <w:sz w:val="32"/>
        </w:rPr>
      </w:r>
      <w:r/>
    </w:p>
    <w:p>
      <w:pPr>
        <w:pStyle w:val="851"/>
        <w:spacing w:line="400" w:lineRule="exact"/>
        <w:rPr>
          <w:rFonts w:ascii="宋体" w:hAnsi="宋体" w:cs="宋体"/>
          <w:b/>
          <w:sz w:val="32"/>
        </w:rPr>
      </w:pPr>
      <w:r>
        <w:rPr>
          <w:rFonts w:ascii="宋体" w:hAnsi="宋体" w:cs="宋体"/>
          <w:b/>
          <w:sz w:val="32"/>
        </w:rPr>
      </w:r>
      <w:r/>
    </w:p>
    <w:p>
      <w:pPr>
        <w:pStyle w:val="851"/>
        <w:jc w:val="center"/>
        <w:rPr>
          <w:rFonts w:ascii="宋体" w:hAnsi="宋体" w:cs="宋体"/>
          <w:b/>
          <w:sz w:val="72"/>
          <w:szCs w:val="72"/>
        </w:rPr>
        <w:outlineLvl w:val="0"/>
      </w:pPr>
      <w:r>
        <w:rPr>
          <w:rFonts w:hint="eastAsia" w:ascii="宋体" w:hAnsi="宋体" w:cs="宋体"/>
          <w:b/>
          <w:sz w:val="72"/>
          <w:szCs w:val="72"/>
        </w:rPr>
        <w:t xml:space="preserve">招  标  文  件</w:t>
      </w:r>
      <w:r>
        <w:rPr>
          <w:rFonts w:ascii="宋体" w:hAnsi="宋体" w:cs="宋体"/>
          <w:b/>
          <w:sz w:val="72"/>
          <w:szCs w:val="72"/>
        </w:rPr>
      </w:r>
      <w:r/>
    </w:p>
    <w:p>
      <w:pPr>
        <w:pStyle w:val="851"/>
        <w:ind w:firstLine="2692"/>
        <w:spacing w:line="400" w:lineRule="exact"/>
        <w:rPr>
          <w:rFonts w:ascii="宋体" w:hAnsi="宋体" w:cs="宋体"/>
          <w:b/>
          <w:sz w:val="36"/>
        </w:rPr>
      </w:pPr>
      <w:r>
        <w:rPr>
          <w:rFonts w:ascii="宋体" w:hAnsi="宋体" w:cs="宋体"/>
          <w:b/>
          <w:sz w:val="36"/>
        </w:rPr>
      </w:r>
      <w:r/>
    </w:p>
    <w:p>
      <w:pPr>
        <w:pStyle w:val="851"/>
        <w:jc w:val="center"/>
        <w:spacing w:line="400" w:lineRule="exact"/>
        <w:rPr>
          <w:rFonts w:ascii="宋体" w:hAnsi="宋体" w:cs="宋体"/>
          <w:sz w:val="36"/>
          <w:u w:val="single"/>
        </w:rPr>
      </w:pPr>
      <w:r>
        <w:rPr>
          <w:rFonts w:ascii="宋体" w:hAnsi="宋体" w:cs="宋体"/>
          <w:sz w:val="36"/>
          <w:u w:val="single"/>
        </w:rPr>
      </w:r>
      <w:r/>
    </w:p>
    <w:p>
      <w:pPr>
        <w:pStyle w:val="851"/>
        <w:ind w:firstLine="643"/>
        <w:jc w:val="center"/>
        <w:spacing w:line="400" w:lineRule="exact"/>
        <w:rPr>
          <w:rFonts w:ascii="宋体" w:hAnsi="宋体" w:cs="宋体"/>
          <w:b/>
          <w:sz w:val="32"/>
        </w:rPr>
      </w:pPr>
      <w:r>
        <w:rPr>
          <w:rFonts w:ascii="宋体" w:hAnsi="宋体" w:cs="宋体"/>
          <w:b/>
          <w:sz w:val="32"/>
        </w:rPr>
      </w:r>
      <w:r/>
    </w:p>
    <w:p>
      <w:pPr>
        <w:pStyle w:val="851"/>
        <w:ind w:firstLine="643"/>
        <w:jc w:val="center"/>
        <w:spacing w:line="400" w:lineRule="exact"/>
        <w:rPr>
          <w:rFonts w:ascii="宋体" w:hAnsi="宋体" w:cs="宋体"/>
          <w:b/>
          <w:sz w:val="32"/>
        </w:rPr>
      </w:pPr>
      <w:r>
        <w:rPr>
          <w:rFonts w:ascii="宋体" w:hAnsi="宋体" w:cs="宋体"/>
          <w:b/>
          <w:sz w:val="32"/>
        </w:rPr>
      </w:r>
      <w:r/>
    </w:p>
    <w:p>
      <w:pPr>
        <w:pStyle w:val="851"/>
        <w:spacing w:line="400" w:lineRule="exact"/>
        <w:rPr>
          <w:rFonts w:ascii="宋体" w:hAnsi="宋体" w:cs="宋体"/>
          <w:b/>
          <w:sz w:val="32"/>
        </w:rPr>
      </w:pPr>
      <w:r>
        <w:rPr>
          <w:rFonts w:ascii="宋体" w:hAnsi="宋体" w:cs="宋体"/>
          <w:b/>
          <w:sz w:val="32"/>
        </w:rPr>
      </w:r>
      <w:r/>
    </w:p>
    <w:p>
      <w:pPr>
        <w:pStyle w:val="851"/>
        <w:ind w:left="2550" w:hanging="1590"/>
        <w:spacing w:line="400" w:lineRule="exact"/>
        <w:rPr>
          <w:rFonts w:ascii="宋体" w:hAnsi="宋体" w:cs="宋体"/>
          <w:b/>
          <w:sz w:val="32"/>
        </w:rPr>
      </w:pPr>
      <w:r>
        <w:rPr>
          <w:rFonts w:ascii="宋体" w:hAnsi="宋体" w:cs="宋体"/>
          <w:b/>
          <w:sz w:val="32"/>
        </w:rPr>
      </w:r>
      <w:r/>
    </w:p>
    <w:p>
      <w:pPr>
        <w:pStyle w:val="851"/>
        <w:ind w:left="2550" w:hanging="1590"/>
        <w:spacing w:line="400" w:lineRule="exact"/>
        <w:rPr>
          <w:rFonts w:ascii="宋体" w:hAnsi="宋体" w:cs="宋体"/>
          <w:b/>
          <w:sz w:val="32"/>
        </w:rPr>
      </w:pPr>
      <w:r>
        <w:rPr>
          <w:rFonts w:ascii="宋体" w:hAnsi="宋体" w:cs="宋体"/>
          <w:b/>
          <w:sz w:val="32"/>
        </w:rPr>
      </w:r>
      <w:r/>
    </w:p>
    <w:p>
      <w:pPr>
        <w:pStyle w:val="883"/>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pStyle w:val="883"/>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pStyle w:val="883"/>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pStyle w:val="851"/>
        <w:ind w:left="2550" w:hanging="1590"/>
        <w:spacing w:line="400" w:lineRule="exact"/>
        <w:rPr>
          <w:rFonts w:ascii="宋体" w:hAnsi="宋体" w:cs="宋体"/>
          <w:b/>
          <w:sz w:val="32"/>
        </w:rPr>
      </w:pPr>
      <w:r>
        <w:rPr>
          <w:rFonts w:ascii="宋体" w:hAnsi="宋体" w:cs="宋体"/>
          <w:b/>
          <w:sz w:val="32"/>
        </w:rPr>
      </w:r>
      <w:r/>
    </w:p>
    <w:p>
      <w:pPr>
        <w:pStyle w:val="851"/>
        <w:ind w:left="2550" w:hanging="1590"/>
        <w:spacing w:line="400" w:lineRule="exact"/>
        <w:rPr>
          <w:rFonts w:ascii="宋体" w:hAnsi="宋体" w:cs="宋体"/>
          <w:b/>
          <w:sz w:val="32"/>
        </w:rPr>
      </w:pPr>
      <w:r>
        <w:rPr>
          <w:rFonts w:ascii="宋体" w:hAnsi="宋体" w:cs="宋体"/>
          <w:b/>
          <w:sz w:val="32"/>
        </w:rPr>
      </w:r>
      <w:r/>
    </w:p>
    <w:p>
      <w:pPr>
        <w:pStyle w:val="851"/>
        <w:ind w:left="2550" w:hanging="1590"/>
        <w:spacing w:line="400" w:lineRule="exact"/>
        <w:rPr>
          <w:rFonts w:ascii="宋体" w:hAnsi="宋体" w:cs="宋体"/>
          <w:b/>
          <w:bCs/>
          <w:sz w:val="28"/>
          <w:szCs w:val="28"/>
        </w:rPr>
        <w:outlineLvl w:val="0"/>
      </w:pPr>
      <w:r>
        <w:rPr>
          <w:rFonts w:hint="eastAsia" w:ascii="宋体" w:hAnsi="宋体" w:cs="宋体"/>
          <w:b/>
          <w:sz w:val="32"/>
        </w:rPr>
        <w:t xml:space="preserve">项目名称: </w:t>
      </w:r>
      <w:bookmarkStart w:id="0" w:name="OLE_LINK2"/>
      <w:r>
        <w:rPr>
          <w:rFonts w:hint="eastAsia" w:ascii="宋体" w:hAnsi="宋体" w:cs="宋体"/>
          <w:b/>
          <w:sz w:val="32"/>
          <w:lang w:eastAsia="zh-CN"/>
        </w:rPr>
        <w:t xml:space="preserve">盱眙县人民法院科技法庭升级项目</w:t>
      </w:r>
      <w:r>
        <w:rPr>
          <w:rFonts w:hint="eastAsia" w:ascii="宋体" w:hAnsi="宋体" w:cs="宋体"/>
          <w:b/>
          <w:sz w:val="32"/>
        </w:rPr>
        <w:t xml:space="preserve">   </w:t>
      </w:r>
      <w:r>
        <w:rPr>
          <w:rFonts w:ascii="宋体" w:hAnsi="宋体" w:cs="宋体"/>
          <w:b/>
          <w:bCs/>
          <w:sz w:val="28"/>
          <w:szCs w:val="28"/>
        </w:rPr>
      </w:r>
      <w:r/>
    </w:p>
    <w:p>
      <w:pPr>
        <w:pStyle w:val="851"/>
        <w:ind w:firstLine="964"/>
        <w:spacing w:line="400" w:lineRule="exact"/>
        <w:rPr>
          <w:rFonts w:ascii="宋体" w:hAnsi="宋体" w:cs="宋体"/>
          <w:b/>
          <w:sz w:val="32"/>
        </w:rPr>
      </w:pPr>
      <w:r/>
      <w:bookmarkEnd w:id="0"/>
      <w:r>
        <w:rPr>
          <w:rFonts w:ascii="宋体" w:hAnsi="宋体" w:cs="宋体"/>
          <w:b/>
          <w:sz w:val="32"/>
        </w:rPr>
      </w:r>
      <w:r/>
    </w:p>
    <w:p>
      <w:pPr>
        <w:pStyle w:val="851"/>
        <w:ind w:firstLine="964"/>
        <w:spacing w:line="400" w:lineRule="exact"/>
        <w:rPr>
          <w:rFonts w:hint="eastAsia" w:ascii="宋体" w:hAnsi="宋体" w:eastAsia="宋体" w:cs="宋体"/>
          <w:b/>
          <w:sz w:val="32"/>
          <w:lang w:eastAsia="zh-CN"/>
        </w:rPr>
        <w:outlineLvl w:val="0"/>
      </w:pPr>
      <w:r>
        <w:rPr>
          <w:rFonts w:hint="eastAsia" w:ascii="宋体" w:hAnsi="宋体" w:cs="宋体"/>
          <w:b/>
          <w:sz w:val="32"/>
        </w:rPr>
        <w:t xml:space="preserve">采 购 人:</w:t>
      </w:r>
      <w:r>
        <w:rPr>
          <w:rFonts w:hint="eastAsia" w:ascii="宋体" w:hAnsi="宋体" w:cs="宋体"/>
          <w:b/>
          <w:sz w:val="32"/>
          <w:lang w:eastAsia="zh-CN"/>
        </w:rPr>
        <w:t xml:space="preserve">盱眙县人民法院</w:t>
      </w:r>
      <w:r>
        <w:rPr>
          <w:rFonts w:hint="eastAsia" w:ascii="宋体" w:hAnsi="宋体" w:eastAsia="宋体" w:cs="宋体"/>
          <w:b/>
          <w:sz w:val="32"/>
          <w:lang w:eastAsia="zh-CN"/>
        </w:rPr>
      </w:r>
      <w:r/>
    </w:p>
    <w:p>
      <w:pPr>
        <w:pStyle w:val="851"/>
        <w:ind w:firstLine="964"/>
        <w:spacing w:line="400" w:lineRule="exact"/>
        <w:rPr>
          <w:rFonts w:ascii="宋体" w:hAnsi="宋体" w:cs="宋体"/>
          <w:b/>
          <w:sz w:val="32"/>
        </w:rPr>
      </w:pPr>
      <w:r>
        <w:rPr>
          <w:rFonts w:ascii="宋体" w:hAnsi="宋体" w:cs="宋体"/>
          <w:b/>
          <w:sz w:val="32"/>
        </w:rPr>
      </w:r>
      <w:r/>
    </w:p>
    <w:p>
      <w:pPr>
        <w:pStyle w:val="851"/>
        <w:ind w:firstLine="964"/>
        <w:spacing w:line="400" w:lineRule="exact"/>
        <w:rPr>
          <w:rFonts w:ascii="宋体" w:hAnsi="宋体" w:cs="宋体"/>
          <w:b/>
          <w:sz w:val="32"/>
        </w:rPr>
        <w:outlineLvl w:val="0"/>
      </w:pPr>
      <w:r>
        <w:rPr>
          <w:rFonts w:hint="eastAsia" w:ascii="宋体" w:hAnsi="宋体" w:cs="宋体"/>
          <w:b/>
          <w:sz w:val="32"/>
        </w:rPr>
        <w:t xml:space="preserve">代理机构:江苏泽豪工程咨询管理有限公司</w:t>
      </w:r>
      <w:r>
        <w:rPr>
          <w:rFonts w:ascii="宋体" w:hAnsi="宋体" w:cs="宋体"/>
          <w:b/>
          <w:sz w:val="32"/>
        </w:rPr>
      </w:r>
      <w:r/>
    </w:p>
    <w:p>
      <w:pPr>
        <w:pStyle w:val="851"/>
        <w:ind w:firstLine="3052"/>
        <w:spacing w:line="400" w:lineRule="exact"/>
        <w:rPr>
          <w:rFonts w:ascii="宋体" w:hAnsi="宋体" w:cs="宋体"/>
          <w:b/>
          <w:sz w:val="32"/>
        </w:rPr>
      </w:pPr>
      <w:r>
        <w:rPr>
          <w:rFonts w:ascii="宋体" w:hAnsi="宋体" w:cs="宋体"/>
          <w:b/>
          <w:sz w:val="32"/>
        </w:rPr>
      </w:r>
      <w:r/>
    </w:p>
    <w:p>
      <w:pPr>
        <w:pStyle w:val="851"/>
        <w:ind w:firstLine="3052"/>
        <w:spacing w:line="400" w:lineRule="exact"/>
        <w:rPr>
          <w:rFonts w:ascii="宋体" w:hAnsi="宋体" w:cs="宋体"/>
          <w:b/>
          <w:sz w:val="32"/>
        </w:rPr>
      </w:pPr>
      <w:r>
        <w:rPr>
          <w:rFonts w:ascii="宋体" w:hAnsi="宋体" w:cs="宋体"/>
          <w:b/>
          <w:sz w:val="32"/>
        </w:rPr>
      </w:r>
      <w:r/>
    </w:p>
    <w:p>
      <w:pPr>
        <w:pStyle w:val="851"/>
        <w:ind w:firstLine="2570"/>
        <w:spacing w:line="400" w:lineRule="exact"/>
        <w:rPr>
          <w:rFonts w:ascii="宋体" w:hAnsi="宋体" w:cs="宋体"/>
          <w:b/>
          <w:sz w:val="32"/>
        </w:rPr>
        <w:outlineLvl w:val="0"/>
      </w:pPr>
      <w:r>
        <w:rPr>
          <w:rFonts w:hint="eastAsia" w:ascii="宋体" w:hAnsi="宋体" w:cs="宋体"/>
          <w:b/>
          <w:sz w:val="32"/>
        </w:rPr>
        <w:t xml:space="preserve">二〇二</w:t>
      </w:r>
      <w:r>
        <w:rPr>
          <w:rFonts w:hint="eastAsia" w:ascii="宋体" w:hAnsi="宋体" w:cs="宋体"/>
          <w:b/>
          <w:sz w:val="32"/>
          <w:lang w:val="en-US" w:eastAsia="zh-CN"/>
        </w:rPr>
        <w:t xml:space="preserve">五</w:t>
      </w:r>
      <w:r>
        <w:rPr>
          <w:rFonts w:hint="eastAsia" w:ascii="宋体" w:hAnsi="宋体" w:cs="宋体"/>
          <w:b/>
          <w:sz w:val="32"/>
        </w:rPr>
        <w:t xml:space="preserve">年</w:t>
      </w:r>
      <w:r>
        <w:rPr>
          <w:rFonts w:hint="eastAsia" w:ascii="宋体" w:hAnsi="宋体" w:cs="宋体"/>
          <w:b/>
          <w:sz w:val="32"/>
          <w:lang w:val="en-US" w:eastAsia="zh-CN"/>
        </w:rPr>
        <w:t xml:space="preserve">十一</w:t>
      </w:r>
      <w:r>
        <w:rPr>
          <w:rFonts w:hint="eastAsia" w:ascii="宋体" w:hAnsi="宋体" w:cs="宋体"/>
          <w:b/>
          <w:sz w:val="32"/>
        </w:rPr>
        <w:t xml:space="preserve">月</w:t>
      </w:r>
      <w:r>
        <w:rPr>
          <w:rFonts w:hint="eastAsia" w:ascii="宋体" w:hAnsi="宋体" w:cs="宋体"/>
          <w:b/>
          <w:sz w:val="32"/>
          <w:lang w:val="en-US" w:eastAsia="zh-CN"/>
        </w:rPr>
        <w:t xml:space="preserve">四</w:t>
      </w:r>
      <w:r>
        <w:rPr>
          <w:rFonts w:hint="eastAsia" w:ascii="宋体" w:hAnsi="宋体" w:cs="宋体"/>
          <w:b/>
          <w:sz w:val="32"/>
        </w:rPr>
        <w:t xml:space="preserve">日</w:t>
      </w:r>
      <w:r>
        <w:rPr>
          <w:rFonts w:ascii="宋体" w:hAnsi="宋体" w:cs="宋体"/>
          <w:b/>
          <w:sz w:val="32"/>
        </w:rPr>
      </w:r>
      <w:r/>
    </w:p>
    <w:p>
      <w:pPr>
        <w:pStyle w:val="851"/>
        <w:ind w:firstLine="883"/>
        <w:jc w:val="center"/>
        <w:spacing w:before="156" w:line="400" w:lineRule="exact"/>
        <w:rPr>
          <w:rFonts w:ascii="宋体" w:hAnsi="宋体" w:cs="宋体"/>
          <w:b/>
          <w:sz w:val="44"/>
        </w:rPr>
      </w:pPr>
      <w:r/>
      <w:bookmarkStart w:id="1" w:name="_Toc115756014"/>
      <w:r/>
      <w:bookmarkStart w:id="2" w:name="_Toc142209795"/>
      <w:r>
        <w:rPr>
          <w:rFonts w:hint="eastAsia" w:ascii="宋体" w:hAnsi="宋体" w:cs="宋体"/>
          <w:b/>
          <w:sz w:val="44"/>
        </w:rPr>
        <w:br w:type="page" w:clear="all"/>
      </w:r>
      <w:r>
        <w:rPr>
          <w:rFonts w:hint="eastAsia" w:ascii="宋体" w:hAnsi="宋体" w:cs="宋体"/>
          <w:b/>
          <w:sz w:val="32"/>
          <w:szCs w:val="32"/>
        </w:rPr>
        <w:t xml:space="preserve">前附表</w:t>
      </w:r>
      <w:r>
        <w:rPr>
          <w:rFonts w:ascii="宋体" w:hAnsi="宋体" w:cs="宋体"/>
          <w:b/>
          <w:sz w:val="44"/>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3"/>
        <w:gridCol w:w="1738"/>
        <w:gridCol w:w="7530"/>
      </w:tblGrid>
      <w:tr>
        <w:trPr>
          <w:trHeight w:val="546"/>
        </w:trPr>
        <w:tc>
          <w:tcPr>
            <w:tcW w:w="703" w:type="dxa"/>
            <w:vAlign w:val="center"/>
            <w:textDirection w:val="lrTb"/>
            <w:noWrap w:val="false"/>
          </w:tcPr>
          <w:p>
            <w:pPr>
              <w:pStyle w:val="851"/>
              <w:jc w:val="center"/>
              <w:spacing w:line="400" w:lineRule="exact"/>
              <w:rPr>
                <w:rFonts w:ascii="宋体" w:hAnsi="宋体" w:cs="宋体"/>
                <w:b/>
                <w:bCs/>
                <w:color w:val="000000"/>
                <w:sz w:val="24"/>
              </w:rPr>
            </w:pPr>
            <w:r>
              <w:rPr>
                <w:rFonts w:hint="eastAsia" w:ascii="宋体" w:hAnsi="宋体" w:cs="宋体"/>
                <w:b/>
                <w:bCs/>
                <w:color w:val="000000"/>
                <w:sz w:val="24"/>
              </w:rPr>
              <w:t xml:space="preserve">项目</w:t>
            </w:r>
            <w:r>
              <w:rPr>
                <w:rFonts w:ascii="宋体" w:hAnsi="宋体" w:cs="宋体"/>
                <w:b/>
                <w:bCs/>
                <w:color w:val="000000"/>
                <w:sz w:val="24"/>
              </w:rPr>
            </w:r>
            <w:r/>
          </w:p>
        </w:tc>
        <w:tc>
          <w:tcPr>
            <w:tcW w:w="1738" w:type="dxa"/>
            <w:vAlign w:val="center"/>
            <w:textDirection w:val="lrTb"/>
            <w:noWrap w:val="false"/>
          </w:tcPr>
          <w:p>
            <w:pPr>
              <w:pStyle w:val="851"/>
              <w:jc w:val="center"/>
              <w:spacing w:line="400" w:lineRule="exact"/>
              <w:rPr>
                <w:rFonts w:ascii="宋体" w:hAnsi="宋体" w:cs="宋体"/>
                <w:b/>
                <w:bCs/>
                <w:color w:val="000000"/>
                <w:sz w:val="24"/>
              </w:rPr>
            </w:pPr>
            <w:r>
              <w:rPr>
                <w:rFonts w:hint="eastAsia" w:ascii="宋体" w:hAnsi="宋体" w:cs="宋体"/>
                <w:b/>
                <w:bCs/>
                <w:color w:val="000000"/>
                <w:sz w:val="24"/>
              </w:rPr>
              <w:t xml:space="preserve">名称</w:t>
            </w:r>
            <w:r>
              <w:rPr>
                <w:rFonts w:ascii="宋体" w:hAnsi="宋体" w:cs="宋体"/>
                <w:b/>
                <w:bCs/>
                <w:color w:val="000000"/>
                <w:sz w:val="24"/>
              </w:rPr>
            </w:r>
            <w:r/>
          </w:p>
        </w:tc>
        <w:tc>
          <w:tcPr>
            <w:tcW w:w="7530" w:type="dxa"/>
            <w:vAlign w:val="center"/>
            <w:textDirection w:val="lrTb"/>
            <w:noWrap w:val="false"/>
          </w:tcPr>
          <w:p>
            <w:pPr>
              <w:pStyle w:val="851"/>
              <w:jc w:val="center"/>
              <w:spacing w:line="400" w:lineRule="exact"/>
              <w:rPr>
                <w:rFonts w:ascii="宋体" w:hAnsi="宋体" w:cs="宋体"/>
                <w:b/>
                <w:bCs/>
                <w:color w:val="000000"/>
                <w:sz w:val="24"/>
              </w:rPr>
            </w:pPr>
            <w:r>
              <w:rPr>
                <w:rFonts w:hint="eastAsia" w:ascii="宋体" w:hAnsi="宋体" w:cs="宋体"/>
                <w:b/>
                <w:bCs/>
                <w:color w:val="000000"/>
                <w:sz w:val="24"/>
              </w:rPr>
              <w:t xml:space="preserve">内      容</w:t>
            </w:r>
            <w:r>
              <w:rPr>
                <w:rFonts w:ascii="宋体" w:hAnsi="宋体" w:cs="宋体"/>
                <w:b/>
                <w:bCs/>
                <w:color w:val="000000"/>
                <w:sz w:val="24"/>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采购人</w:t>
            </w:r>
            <w:r>
              <w:rPr>
                <w:rFonts w:ascii="宋体" w:hAnsi="宋体" w:cs="宋体"/>
                <w:color w:val="000000"/>
                <w:sz w:val="24"/>
              </w:rPr>
            </w:r>
            <w:r/>
          </w:p>
        </w:tc>
        <w:tc>
          <w:tcPr>
            <w:tcW w:w="7530" w:type="dxa"/>
            <w:vAlign w:val="center"/>
            <w:textDirection w:val="lrTb"/>
            <w:noWrap w:val="false"/>
          </w:tcPr>
          <w:p>
            <w:pPr>
              <w:pStyle w:val="851"/>
              <w:jc w:val="left"/>
              <w:spacing w:line="400" w:lineRule="exact"/>
              <w:rPr>
                <w:rFonts w:hint="eastAsia" w:ascii="宋体" w:hAnsi="宋体" w:eastAsia="宋体" w:cs="宋体"/>
                <w:color w:val="000000"/>
                <w:sz w:val="24"/>
                <w:lang w:eastAsia="zh-CN"/>
              </w:rPr>
            </w:pPr>
            <w:r>
              <w:rPr>
                <w:rFonts w:hint="eastAsia" w:ascii="宋体" w:hAnsi="宋体" w:cs="宋体"/>
                <w:color w:val="000000"/>
                <w:sz w:val="24"/>
                <w:lang w:eastAsia="zh-CN"/>
              </w:rPr>
              <w:t xml:space="preserve">盱眙县人民法院</w:t>
            </w:r>
            <w:r>
              <w:rPr>
                <w:rFonts w:hint="eastAsia" w:ascii="宋体" w:hAnsi="宋体" w:eastAsia="宋体" w:cs="宋体"/>
                <w:color w:val="000000"/>
                <w:sz w:val="24"/>
                <w:lang w:eastAsia="zh-CN"/>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采购代理机构</w:t>
            </w:r>
            <w:r>
              <w:rPr>
                <w:rFonts w:ascii="宋体" w:hAnsi="宋体" w:cs="宋体"/>
                <w:color w:val="000000"/>
                <w:sz w:val="24"/>
              </w:rPr>
            </w:r>
            <w:r/>
          </w:p>
        </w:tc>
        <w:tc>
          <w:tcPr>
            <w:tcW w:w="7530" w:type="dxa"/>
            <w:vAlign w:val="center"/>
            <w:textDirection w:val="lrTb"/>
            <w:noWrap w:val="false"/>
          </w:tcPr>
          <w:p>
            <w:pPr>
              <w:pStyle w:val="851"/>
              <w:jc w:val="left"/>
              <w:spacing w:line="400" w:lineRule="exact"/>
              <w:rPr>
                <w:rFonts w:ascii="宋体" w:hAnsi="宋体" w:cs="宋体"/>
                <w:color w:val="000000"/>
                <w:sz w:val="24"/>
              </w:rPr>
            </w:pPr>
            <w:r>
              <w:rPr>
                <w:rFonts w:hint="eastAsia" w:ascii="宋体" w:hAnsi="宋体" w:cs="宋体"/>
                <w:color w:val="000000"/>
                <w:sz w:val="24"/>
              </w:rPr>
              <w:t xml:space="preserve">江苏泽豪工程咨询管理有限公司</w:t>
            </w:r>
            <w:r>
              <w:rPr>
                <w:rFonts w:ascii="宋体" w:hAnsi="宋体" w:cs="宋体"/>
                <w:color w:val="000000"/>
                <w:sz w:val="24"/>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c>
        <w:tc>
          <w:tcPr>
            <w:tcW w:w="7530" w:type="dxa"/>
            <w:vAlign w:val="center"/>
            <w:textDirection w:val="lrTb"/>
            <w:noWrap w:val="false"/>
          </w:tcPr>
          <w:p>
            <w:pPr>
              <w:pStyle w:val="851"/>
              <w:jc w:val="left"/>
              <w:spacing w:line="400" w:lineRule="exact"/>
              <w:rPr>
                <w:rFonts w:ascii="宋体" w:hAnsi="宋体" w:cs="宋体"/>
                <w:color w:val="000000"/>
                <w:sz w:val="24"/>
              </w:rPr>
            </w:pPr>
            <w:r>
              <w:rPr>
                <w:rFonts w:hint="eastAsia" w:ascii="宋体" w:hAnsi="宋体" w:cs="宋体"/>
                <w:bCs/>
                <w:color w:val="000000"/>
                <w:sz w:val="24"/>
                <w:lang w:eastAsia="zh-CN"/>
              </w:rPr>
              <w:t xml:space="preserve">JSZC-320830-ZHGC-G2025-0049</w:t>
            </w:r>
            <w:r>
              <w:rPr>
                <w:rFonts w:hint="eastAsia" w:ascii="宋体" w:hAnsi="宋体" w:cs="宋体"/>
                <w:bCs/>
                <w:color w:val="000000"/>
                <w:sz w:val="24"/>
              </w:rPr>
              <w:t xml:space="preserve">    </w:t>
            </w:r>
            <w:r>
              <w:rPr>
                <w:rFonts w:ascii="宋体" w:hAnsi="宋体" w:cs="宋体"/>
                <w:color w:val="000000"/>
                <w:sz w:val="24"/>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招标内容</w:t>
            </w:r>
            <w:r>
              <w:rPr>
                <w:rFonts w:ascii="宋体" w:hAnsi="宋体" w:cs="宋体"/>
                <w:color w:val="000000"/>
                <w:sz w:val="24"/>
              </w:rPr>
            </w:r>
            <w:r/>
          </w:p>
        </w:tc>
        <w:tc>
          <w:tcPr>
            <w:tcW w:w="7530" w:type="dxa"/>
            <w:vAlign w:val="center"/>
            <w:textDirection w:val="lrTb"/>
            <w:noWrap w:val="false"/>
          </w:tcPr>
          <w:p>
            <w:pPr>
              <w:pStyle w:val="851"/>
              <w:jc w:val="left"/>
              <w:spacing w:line="400" w:lineRule="exact"/>
              <w:rPr>
                <w:rFonts w:hint="eastAsia" w:ascii="宋体" w:hAnsi="宋体" w:eastAsia="宋体" w:cs="宋体"/>
                <w:color w:val="000000"/>
                <w:sz w:val="24"/>
                <w:lang w:eastAsia="zh-CN"/>
              </w:rPr>
            </w:pPr>
            <w:r>
              <w:rPr>
                <w:rFonts w:hint="eastAsia" w:ascii="宋体" w:hAnsi="宋体" w:cs="宋体"/>
                <w:color w:val="000000"/>
                <w:sz w:val="24"/>
                <w:lang w:eastAsia="zh-CN"/>
              </w:rPr>
              <w:t xml:space="preserve">对现有科技法庭进行升级改造</w:t>
            </w:r>
            <w:r>
              <w:rPr>
                <w:rFonts w:hint="eastAsia" w:ascii="宋体" w:hAnsi="宋体" w:eastAsia="宋体" w:cs="宋体"/>
                <w:color w:val="000000"/>
                <w:sz w:val="24"/>
                <w:lang w:eastAsia="zh-CN"/>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采购预算价</w:t>
            </w:r>
            <w:r>
              <w:rPr>
                <w:rFonts w:ascii="宋体" w:hAnsi="宋体" w:cs="宋体"/>
                <w:color w:val="000000"/>
                <w:sz w:val="24"/>
              </w:rPr>
            </w:r>
            <w:r/>
          </w:p>
        </w:tc>
        <w:tc>
          <w:tcPr>
            <w:shd w:val="clear" w:color="auto" w:fill="ffffff"/>
            <w:tcW w:w="7530" w:type="dxa"/>
            <w:vAlign w:val="center"/>
            <w:textDirection w:val="lrTb"/>
            <w:noWrap w:val="false"/>
          </w:tcPr>
          <w:p>
            <w:pPr>
              <w:pStyle w:val="851"/>
              <w:jc w:val="left"/>
              <w:spacing w:line="400" w:lineRule="exact"/>
              <w:rPr>
                <w:rFonts w:hint="eastAsia" w:ascii="宋体" w:hAnsi="宋体" w:eastAsia="宋体" w:cs="宋体"/>
                <w:b/>
                <w:color w:val="000000"/>
                <w:sz w:val="24"/>
                <w:lang w:eastAsia="zh-CN"/>
              </w:rPr>
            </w:pPr>
            <w:r>
              <w:rPr>
                <w:rFonts w:hint="eastAsia" w:ascii="宋体" w:hAnsi="宋体" w:cs="宋体"/>
                <w:color w:val="000000"/>
                <w:sz w:val="24"/>
                <w:lang w:eastAsia="zh-CN"/>
              </w:rPr>
              <w:t xml:space="preserve">199.65万元</w:t>
            </w:r>
            <w:r>
              <w:rPr>
                <w:rFonts w:hint="eastAsia" w:ascii="宋体" w:hAnsi="宋体" w:eastAsia="宋体" w:cs="宋体"/>
                <w:b/>
                <w:color w:val="000000"/>
                <w:sz w:val="24"/>
                <w:lang w:eastAsia="zh-CN"/>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投标有效期</w:t>
            </w:r>
            <w:r>
              <w:rPr>
                <w:rFonts w:ascii="宋体" w:hAnsi="宋体" w:cs="宋体"/>
                <w:color w:val="000000"/>
                <w:sz w:val="24"/>
              </w:rPr>
            </w:r>
            <w:r/>
          </w:p>
        </w:tc>
        <w:tc>
          <w:tcPr>
            <w:tcW w:w="7530" w:type="dxa"/>
            <w:vAlign w:val="center"/>
            <w:textDirection w:val="lrTb"/>
            <w:noWrap w:val="false"/>
          </w:tcPr>
          <w:p>
            <w:pPr>
              <w:pStyle w:val="851"/>
              <w:jc w:val="left"/>
              <w:spacing w:line="400" w:lineRule="exact"/>
              <w:rPr>
                <w:rFonts w:ascii="宋体" w:hAnsi="宋体" w:cs="宋体"/>
                <w:color w:val="000000"/>
                <w:sz w:val="24"/>
              </w:rPr>
            </w:pPr>
            <w:r>
              <w:rPr>
                <w:rFonts w:hint="eastAsia" w:ascii="宋体" w:hAnsi="宋体" w:cs="宋体"/>
                <w:color w:val="000000"/>
                <w:sz w:val="24"/>
              </w:rPr>
              <w:t xml:space="preserve">九十日历天</w:t>
            </w:r>
            <w:r>
              <w:rPr>
                <w:rFonts w:ascii="宋体" w:hAnsi="宋体" w:cs="宋体"/>
                <w:color w:val="000000"/>
                <w:sz w:val="24"/>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1738" w:type="dxa"/>
            <w:vAlign w:val="center"/>
            <w:textDirection w:val="lrTb"/>
            <w:noWrap w:val="false"/>
          </w:tcPr>
          <w:p>
            <w:pPr>
              <w:pStyle w:val="851"/>
              <w:jc w:val="center"/>
              <w:spacing w:line="400" w:lineRule="exact"/>
              <w:rPr>
                <w:rFonts w:ascii="宋体" w:hAnsi="宋体" w:cs="宋体"/>
                <w:color w:val="000000"/>
                <w:sz w:val="24"/>
              </w:rPr>
            </w:pPr>
            <w:r>
              <w:rPr>
                <w:rFonts w:hint="eastAsia" w:ascii="宋体" w:hAnsi="宋体" w:cs="宋体"/>
                <w:color w:val="000000"/>
                <w:sz w:val="24"/>
              </w:rPr>
              <w:t xml:space="preserve">投标保证金</w:t>
            </w:r>
            <w:r>
              <w:rPr>
                <w:rFonts w:ascii="宋体" w:hAnsi="宋体" w:cs="宋体"/>
                <w:color w:val="000000"/>
                <w:sz w:val="24"/>
              </w:rPr>
            </w:r>
            <w:r/>
          </w:p>
        </w:tc>
        <w:tc>
          <w:tcPr>
            <w:tcW w:w="7530" w:type="dxa"/>
            <w:vAlign w:val="center"/>
            <w:textDirection w:val="lrTb"/>
            <w:noWrap w:val="false"/>
          </w:tcPr>
          <w:p>
            <w:pPr>
              <w:pStyle w:val="851"/>
              <w:spacing w:line="40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r>
      <w:tr>
        <w:trPr>
          <w:trHeight w:val="622"/>
        </w:trPr>
        <w:tc>
          <w:tcPr>
            <w:tcW w:w="703" w:type="dxa"/>
            <w:vAlign w:val="center"/>
            <w:textDirection w:val="lrTb"/>
            <w:noWrap w:val="false"/>
          </w:tcPr>
          <w:p>
            <w:pPr>
              <w:pStyle w:val="851"/>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738" w:type="dxa"/>
            <w:vAlign w:val="center"/>
            <w:textDirection w:val="lrTb"/>
            <w:noWrap w:val="false"/>
          </w:tcPr>
          <w:p>
            <w:pPr>
              <w:pStyle w:val="851"/>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履约保证金</w:t>
            </w:r>
            <w:r>
              <w:rPr>
                <w:rFonts w:ascii="宋体" w:hAnsi="宋体" w:cs="宋体"/>
                <w:color w:val="000000"/>
                <w:sz w:val="24"/>
                <w:highlight w:val="none"/>
              </w:rPr>
            </w:r>
            <w:r/>
          </w:p>
        </w:tc>
        <w:tc>
          <w:tcPr>
            <w:tcW w:w="7530" w:type="dxa"/>
            <w:vAlign w:val="center"/>
            <w:textDirection w:val="lrTb"/>
            <w:noWrap w:val="false"/>
          </w:tcPr>
          <w:p>
            <w:pPr>
              <w:pStyle w:val="851"/>
              <w:jc w:val="left"/>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成交价的1%</w:t>
            </w:r>
            <w:r>
              <w:rPr>
                <w:rFonts w:ascii="宋体" w:hAnsi="宋体" w:eastAsia="宋体" w:cs="宋体"/>
                <w:color w:val="000000"/>
                <w:sz w:val="24"/>
                <w:highlight w:val="none"/>
                <w:lang w:val="en-US" w:eastAsia="zh-CN"/>
              </w:rPr>
            </w:r>
            <w:r/>
          </w:p>
        </w:tc>
      </w:tr>
      <w:tr>
        <w:trPr>
          <w:trHeight w:val="1416"/>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招标文件获取</w:t>
            </w:r>
            <w:r>
              <w:rPr>
                <w:rFonts w:ascii="宋体" w:hAnsi="宋体" w:cs="宋体"/>
                <w:color w:val="000000"/>
                <w:szCs w:val="21"/>
              </w:rPr>
            </w:r>
            <w:r/>
          </w:p>
        </w:tc>
        <w:tc>
          <w:tcPr>
            <w:tcW w:w="7530" w:type="dxa"/>
            <w:vAlign w:val="center"/>
            <w:textDirection w:val="lrTb"/>
            <w:noWrap w:val="false"/>
          </w:tcPr>
          <w:p>
            <w:pPr>
              <w:pStyle w:val="1006"/>
              <w:rPr>
                <w:rFonts w:hint="eastAsia" w:ascii="宋体" w:hAnsi="宋体"/>
                <w:color w:val="000000"/>
              </w:rPr>
            </w:pPr>
            <w:r>
              <w:rPr>
                <w:rFonts w:hint="eastAsia" w:ascii="宋体" w:hAnsi="宋体"/>
                <w:color w:val="000000"/>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rPr>
            </w:r>
            <w:r/>
          </w:p>
          <w:p>
            <w:pPr>
              <w:pStyle w:val="1006"/>
              <w:rPr>
                <w:rFonts w:ascii="宋体" w:hAnsi="宋体"/>
                <w:color w:val="000000"/>
              </w:rPr>
            </w:pPr>
            <w:r>
              <w:rPr>
                <w:rFonts w:hint="eastAsia" w:ascii="宋体" w:hAnsi="宋体"/>
                <w:color w:val="000000"/>
              </w:rPr>
              <w:t xml:space="preserve">注：供应商须持续关注本项目在江苏省政府采购网或者淮安市政府采购网发布的信息（含更正、修改等信息），否则产生的后果由供应商自行承担。</w:t>
            </w:r>
            <w:r>
              <w:rPr>
                <w:rFonts w:ascii="宋体" w:hAnsi="宋体"/>
                <w:color w:val="000000"/>
              </w:rPr>
            </w:r>
            <w:r/>
          </w:p>
        </w:tc>
      </w:tr>
      <w:tr>
        <w:trPr>
          <w:trHeight w:val="1006"/>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投标文件份数</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b/>
                <w:color w:val="000000"/>
                <w:szCs w:val="21"/>
              </w:rPr>
            </w:pPr>
            <w:r>
              <w:rPr>
                <w:rFonts w:hint="eastAsia" w:ascii="宋体" w:hAnsi="宋体" w:cs="宋体"/>
                <w:color w:val="000000"/>
                <w:szCs w:val="21"/>
              </w:rPr>
              <w:t xml:space="preserve">投标人在规定的投标截止时间前上传加密电子投标文件一份。本项目采用“全流程不见面交易”模式，详见投标人须知第38条“全流程不见面交易采购”注意事项。</w:t>
            </w:r>
            <w:r>
              <w:rPr>
                <w:rFonts w:ascii="宋体" w:hAnsi="宋体" w:cs="宋体"/>
                <w:b/>
                <w:color w:val="000000"/>
                <w:szCs w:val="21"/>
              </w:rPr>
            </w:r>
            <w:r/>
          </w:p>
        </w:tc>
      </w:tr>
      <w:tr>
        <w:trPr>
          <w:trHeight w:val="708"/>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b/>
                <w:color w:val="000000"/>
                <w:szCs w:val="21"/>
              </w:rPr>
              <w:t xml:space="preserve">开标时间</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b/>
                <w:color w:val="000000"/>
                <w:szCs w:val="21"/>
              </w:rPr>
            </w:pPr>
            <w:r>
              <w:rPr>
                <w:rFonts w:hint="eastAsia" w:ascii="宋体" w:hAnsi="宋体" w:cs="宋体"/>
                <w:b/>
                <w:color w:val="000000"/>
                <w:szCs w:val="21"/>
                <w:u w:val="single"/>
              </w:rPr>
              <w:t xml:space="preserve">202</w:t>
            </w:r>
            <w:r>
              <w:rPr>
                <w:rFonts w:hint="eastAsia" w:ascii="宋体" w:hAnsi="宋体" w:cs="宋体"/>
                <w:b/>
                <w:color w:val="000000"/>
                <w:szCs w:val="21"/>
                <w:u w:val="single"/>
                <w:lang w:val="en-US" w:eastAsia="zh-CN"/>
              </w:rPr>
              <w:t xml:space="preserve">5</w:t>
            </w:r>
            <w:r>
              <w:rPr>
                <w:rFonts w:hint="eastAsia" w:ascii="宋体" w:hAnsi="宋体" w:cs="宋体"/>
                <w:b/>
                <w:color w:val="000000"/>
                <w:szCs w:val="21"/>
                <w:u w:val="single"/>
              </w:rPr>
              <w:t xml:space="preserve">年</w:t>
            </w:r>
            <w:r>
              <w:rPr>
                <w:rFonts w:hint="eastAsia" w:ascii="宋体" w:hAnsi="宋体" w:cs="宋体"/>
                <w:b/>
                <w:color w:val="000000"/>
                <w:szCs w:val="21"/>
                <w:u w:val="single"/>
                <w:lang w:val="en-US" w:eastAsia="zh-CN"/>
              </w:rPr>
              <w:t xml:space="preserve">11</w:t>
            </w:r>
            <w:r>
              <w:rPr>
                <w:rFonts w:hint="eastAsia" w:ascii="宋体" w:hAnsi="宋体" w:cs="宋体"/>
                <w:b/>
                <w:color w:val="000000"/>
                <w:szCs w:val="21"/>
                <w:u w:val="single"/>
              </w:rPr>
              <w:t xml:space="preserve">月</w:t>
            </w:r>
            <w:r>
              <w:rPr>
                <w:rFonts w:hint="eastAsia" w:ascii="宋体" w:hAnsi="宋体" w:cs="宋体"/>
                <w:b/>
                <w:color w:val="000000"/>
                <w:szCs w:val="21"/>
                <w:u w:val="single"/>
                <w:lang w:val="en-US" w:eastAsia="zh-CN"/>
              </w:rPr>
              <w:t xml:space="preserve">2</w:t>
            </w:r>
            <w:r>
              <w:rPr>
                <w:rFonts w:hint="eastAsia" w:ascii="宋体" w:hAnsi="宋体" w:cs="宋体"/>
                <w:b/>
                <w:color w:val="000000"/>
                <w:szCs w:val="21"/>
                <w:u w:val="single"/>
                <w:lang w:val="en-US" w:eastAsia="zh-CN"/>
              </w:rPr>
              <w:t xml:space="preserve">5</w:t>
            </w:r>
            <w:r>
              <w:rPr>
                <w:rFonts w:hint="eastAsia" w:ascii="宋体" w:hAnsi="宋体" w:cs="宋体"/>
                <w:b/>
                <w:color w:val="000000"/>
                <w:szCs w:val="21"/>
                <w:u w:val="single"/>
              </w:rPr>
              <w:t xml:space="preserve">日09:00（</w:t>
            </w:r>
            <w:r>
              <w:rPr>
                <w:rFonts w:hint="eastAsia" w:ascii="宋体" w:hAnsi="宋体" w:cs="宋体"/>
                <w:b/>
                <w:color w:val="000000"/>
                <w:szCs w:val="21"/>
              </w:rPr>
              <w:t xml:space="preserve">北京时间） </w:t>
            </w:r>
            <w:r>
              <w:rPr>
                <w:rFonts w:ascii="宋体" w:hAnsi="宋体" w:cs="宋体"/>
                <w:b/>
                <w:color w:val="000000"/>
                <w:szCs w:val="21"/>
              </w:rPr>
            </w:r>
            <w:r/>
          </w:p>
        </w:tc>
      </w:tr>
      <w:tr>
        <w:trPr>
          <w:trHeight w:val="708"/>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代理服务费</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color w:val="000000"/>
                <w:szCs w:val="21"/>
              </w:rPr>
            </w:pPr>
            <w:r>
              <w:rPr>
                <w:rFonts w:hint="eastAsia" w:ascii="宋体" w:hAnsi="宋体" w:cs="宋体"/>
                <w:color w:val="000000"/>
                <w:szCs w:val="21"/>
              </w:rPr>
              <w:t xml:space="preserve">本次采购项目招标代理费</w:t>
            </w:r>
            <w:r>
              <w:rPr>
                <w:rFonts w:hint="eastAsia" w:ascii="宋体" w:hAnsi="宋体" w:cs="宋体"/>
                <w:color w:val="000000"/>
                <w:szCs w:val="21"/>
                <w:lang w:val="en-US" w:eastAsia="zh-CN"/>
              </w:rPr>
              <w:t xml:space="preserve">19000</w:t>
            </w:r>
            <w:r>
              <w:rPr>
                <w:rFonts w:hint="eastAsia" w:ascii="宋体" w:hAnsi="宋体" w:cs="宋体"/>
                <w:color w:val="000000"/>
                <w:szCs w:val="21"/>
              </w:rPr>
              <w:t xml:space="preserve">元，由中标单位领取中标通知书时缴纳。</w:t>
            </w:r>
            <w:r>
              <w:rPr>
                <w:rFonts w:ascii="宋体" w:hAnsi="宋体" w:cs="宋体"/>
                <w:color w:val="000000"/>
                <w:szCs w:val="21"/>
              </w:rPr>
            </w:r>
            <w:r/>
          </w:p>
        </w:tc>
      </w:tr>
      <w:tr>
        <w:trPr>
          <w:trHeight w:val="550"/>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资质要求</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color w:val="000000"/>
                <w:szCs w:val="21"/>
              </w:rPr>
            </w:pPr>
            <w:r>
              <w:rPr>
                <w:rFonts w:hint="eastAsia" w:ascii="宋体" w:hAnsi="宋体" w:cs="宋体"/>
                <w:color w:val="000000"/>
                <w:szCs w:val="21"/>
              </w:rPr>
              <w:t xml:space="preserve">详见采购公告要求</w:t>
            </w:r>
            <w:r>
              <w:rPr>
                <w:rFonts w:ascii="宋体" w:hAnsi="宋体" w:cs="宋体"/>
                <w:color w:val="000000"/>
                <w:szCs w:val="21"/>
              </w:rPr>
            </w:r>
            <w:r/>
          </w:p>
        </w:tc>
      </w:tr>
      <w:tr>
        <w:trPr>
          <w:trHeight w:val="496"/>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评标方法</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color w:val="000000"/>
                <w:szCs w:val="21"/>
              </w:rPr>
            </w:pPr>
            <w:r>
              <w:rPr>
                <w:rFonts w:hint="eastAsia" w:ascii="宋体" w:hAnsi="宋体" w:cs="宋体"/>
                <w:color w:val="000000"/>
                <w:szCs w:val="21"/>
              </w:rPr>
              <w:t xml:space="preserve">综合评分法</w:t>
            </w:r>
            <w:r>
              <w:rPr>
                <w:rFonts w:ascii="宋体" w:hAnsi="宋体" w:cs="宋体"/>
                <w:color w:val="000000"/>
                <w:szCs w:val="21"/>
              </w:rPr>
            </w:r>
            <w:r/>
          </w:p>
        </w:tc>
      </w:tr>
      <w:tr>
        <w:trPr>
          <w:trHeight w:val="708"/>
        </w:trPr>
        <w:tc>
          <w:tcPr>
            <w:tcW w:w="703"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738" w:type="dxa"/>
            <w:vAlign w:val="center"/>
            <w:textDirection w:val="lrTb"/>
            <w:noWrap w:val="false"/>
          </w:tcPr>
          <w:p>
            <w:pPr>
              <w:pStyle w:val="851"/>
              <w:jc w:val="center"/>
              <w:spacing w:line="400" w:lineRule="exact"/>
              <w:rPr>
                <w:rFonts w:ascii="宋体" w:hAnsi="宋体" w:cs="宋体"/>
                <w:color w:val="000000"/>
                <w:szCs w:val="21"/>
              </w:rPr>
            </w:pPr>
            <w:r>
              <w:rPr>
                <w:rFonts w:hint="eastAsia" w:ascii="宋体" w:hAnsi="宋体" w:cs="宋体"/>
                <w:color w:val="000000"/>
                <w:szCs w:val="21"/>
              </w:rPr>
              <w:t xml:space="preserve">中标通知书领取时间、地点</w:t>
            </w:r>
            <w:r>
              <w:rPr>
                <w:rFonts w:ascii="宋体" w:hAnsi="宋体" w:cs="宋体"/>
                <w:color w:val="000000"/>
                <w:szCs w:val="21"/>
              </w:rPr>
            </w:r>
            <w:r/>
          </w:p>
        </w:tc>
        <w:tc>
          <w:tcPr>
            <w:tcW w:w="7530" w:type="dxa"/>
            <w:vAlign w:val="center"/>
            <w:textDirection w:val="lrTb"/>
            <w:noWrap w:val="false"/>
          </w:tcPr>
          <w:p>
            <w:pPr>
              <w:pStyle w:val="851"/>
              <w:jc w:val="left"/>
              <w:spacing w:line="400" w:lineRule="exact"/>
              <w:rPr>
                <w:rFonts w:ascii="宋体" w:hAnsi="宋体" w:cs="宋体"/>
                <w:color w:val="000000"/>
                <w:szCs w:val="21"/>
              </w:rPr>
            </w:pPr>
            <w:r>
              <w:rPr>
                <w:rFonts w:hint="eastAsia" w:ascii="宋体" w:hAnsi="宋体" w:cs="宋体"/>
                <w:color w:val="000000"/>
                <w:szCs w:val="21"/>
              </w:rPr>
              <w:t xml:space="preserve">中标结果公告发布后二个工作日内至招标代理处领取</w:t>
            </w:r>
            <w:r>
              <w:rPr>
                <w:rFonts w:ascii="宋体" w:hAnsi="宋体" w:cs="宋体"/>
                <w:color w:val="000000"/>
                <w:szCs w:val="21"/>
              </w:rPr>
            </w:r>
            <w:r/>
          </w:p>
        </w:tc>
      </w:tr>
    </w:tbl>
    <w:p>
      <w:pPr>
        <w:pStyle w:val="851"/>
        <w:rPr>
          <w:rFonts w:ascii="宋体" w:hAnsi="宋体"/>
        </w:rPr>
      </w:pPr>
      <w:r/>
      <w:bookmarkEnd w:id="1"/>
      <w:r/>
      <w:bookmarkEnd w:id="2"/>
      <w:r/>
      <w:bookmarkStart w:id="3" w:name="_Toc14516908"/>
      <w:r/>
      <w:bookmarkStart w:id="4" w:name="_Toc8631988"/>
      <w:r/>
      <w:bookmarkStart w:id="5" w:name="OLE_LINK1"/>
      <w:r>
        <w:rPr>
          <w:rFonts w:ascii="宋体" w:hAnsi="宋体"/>
        </w:rPr>
      </w:r>
      <w:r/>
    </w:p>
    <w:p>
      <w:pPr>
        <w:pStyle w:val="851"/>
        <w:rPr>
          <w:rFonts w:ascii="宋体" w:hAnsi="宋体"/>
        </w:rPr>
      </w:pPr>
      <w:r>
        <w:rPr>
          <w:rFonts w:ascii="宋体" w:hAnsi="宋体"/>
        </w:rPr>
      </w:r>
      <w:r/>
    </w:p>
    <w:p>
      <w:pPr>
        <w:pStyle w:val="851"/>
        <w:rPr>
          <w:rFonts w:ascii="宋体" w:hAnsi="宋体"/>
        </w:rPr>
      </w:pPr>
      <w:r>
        <w:rPr>
          <w:rFonts w:ascii="宋体" w:hAnsi="宋体"/>
        </w:rPr>
      </w:r>
      <w:r/>
    </w:p>
    <w:p>
      <w:pPr>
        <w:numPr>
          <w:ilvl w:val="0"/>
          <w:numId w:val="0"/>
        </w:numPr>
        <w:ind w:left="640" w:firstLine="0"/>
        <w:jc w:val="center"/>
        <w:rPr>
          <w:rFonts w:ascii="宋体" w:hAnsi="宋体" w:cs="宋体"/>
          <w:b/>
          <w:bCs/>
          <w:sz w:val="32"/>
          <w:szCs w:val="32"/>
        </w:rPr>
        <w:outlineLvl w:val="0"/>
      </w:pPr>
      <w:r>
        <w:rPr>
          <w:rFonts w:hint="eastAsia" w:ascii="宋体" w:hAnsi="宋体" w:cs="宋体"/>
          <w:b/>
          <w:bCs/>
          <w:sz w:val="32"/>
          <w:szCs w:val="32"/>
          <w:highlight w:val="none"/>
        </w:rPr>
      </w:r>
      <w:r>
        <w:rPr>
          <w:rFonts w:hint="eastAsia" w:ascii="宋体" w:hAnsi="宋体" w:cs="宋体"/>
          <w:b/>
          <w:bCs/>
          <w:sz w:val="32"/>
          <w:szCs w:val="32"/>
          <w:highlight w:val="none"/>
        </w:rPr>
      </w:r>
      <w:r/>
    </w:p>
    <w:p>
      <w:pPr>
        <w:pStyle w:val="851"/>
        <w:numPr>
          <w:ilvl w:val="0"/>
          <w:numId w:val="0"/>
        </w:numPr>
        <w:ind w:left="640" w:firstLine="0"/>
        <w:jc w:val="center"/>
        <w:rPr>
          <w:rFonts w:hint="eastAsia" w:ascii="宋体" w:hAnsi="宋体" w:cs="宋体"/>
          <w:b/>
          <w:bCs/>
          <w:sz w:val="32"/>
          <w:szCs w:val="32"/>
          <w:highlight w:val="none"/>
        </w:rPr>
        <w:outlineLvl w:val="0"/>
      </w:pPr>
      <w:r>
        <w:rPr>
          <w:rFonts w:hint="eastAsia" w:ascii="宋体" w:hAnsi="宋体" w:cs="宋体"/>
          <w:b/>
          <w:bCs/>
          <w:sz w:val="32"/>
          <w:szCs w:val="32"/>
          <w:lang w:val="en-US" w:eastAsia="zh-CN" w:bidi="ar-SA"/>
        </w:rPr>
        <w:t xml:space="preserve">第一章</w:t>
      </w:r>
      <w:r>
        <w:rPr>
          <w:rFonts w:hint="eastAsia" w:ascii="宋体" w:hAnsi="宋体" w:cs="宋体"/>
          <w:b/>
          <w:bCs/>
          <w:sz w:val="32"/>
          <w:szCs w:val="32"/>
        </w:rPr>
        <w:t xml:space="preserve"> </w:t>
      </w:r>
      <w:bookmarkEnd w:id="3"/>
      <w:r/>
      <w:bookmarkEnd w:id="4"/>
      <w:r>
        <w:rPr>
          <w:rFonts w:hint="eastAsia" w:ascii="宋体" w:hAnsi="宋体" w:cs="宋体"/>
          <w:b/>
          <w:bCs/>
          <w:sz w:val="32"/>
          <w:szCs w:val="32"/>
        </w:rPr>
        <w:t xml:space="preserve">招标文件</w:t>
      </w:r>
      <w:r>
        <w:rPr>
          <w:rFonts w:ascii="宋体" w:hAnsi="宋体" w:cs="宋体"/>
          <w:b/>
          <w:bCs/>
          <w:sz w:val="32"/>
          <w:szCs w:val="32"/>
        </w:rPr>
      </w:r>
      <w:r/>
    </w:p>
    <w:p>
      <w:pPr>
        <w:pStyle w:val="883"/>
        <w:numPr>
          <w:ilvl w:val="0"/>
          <w:numId w:val="0"/>
        </w:numPr>
        <w:ind w:left="0" w:firstLine="0"/>
        <w:jc w:val="center"/>
        <w:spacing w:line="400" w:lineRule="exact"/>
        <w:rPr>
          <w:rFonts w:ascii="宋体" w:hAnsi="宋体" w:eastAsia="宋体" w:cs="宋体"/>
          <w:b/>
          <w:bCs/>
          <w:color w:val="000000"/>
          <w:sz w:val="32"/>
          <w:szCs w:val="32"/>
        </w:rPr>
        <w:outlineLvl w:val="1"/>
      </w:pPr>
      <w:r>
        <w:rPr>
          <w:rFonts w:hint="eastAsia" w:ascii="宋体" w:hAnsi="宋体" w:eastAsia="宋体" w:cs="宋体"/>
          <w:b/>
          <w:bCs/>
          <w:color w:val="000000"/>
          <w:sz w:val="32"/>
          <w:szCs w:val="32"/>
          <w:lang w:val="en-US" w:eastAsia="zh-CN"/>
        </w:rPr>
        <w:t xml:space="preserve">   第一部分  </w:t>
      </w:r>
      <w:r>
        <w:rPr>
          <w:rFonts w:hint="eastAsia" w:ascii="宋体" w:hAnsi="宋体" w:eastAsia="宋体" w:cs="宋体"/>
          <w:b/>
          <w:bCs/>
          <w:color w:val="000000"/>
          <w:sz w:val="32"/>
          <w:szCs w:val="32"/>
        </w:rPr>
        <w:t xml:space="preserve">招标公告</w:t>
      </w:r>
      <w:r>
        <w:rPr>
          <w:rFonts w:ascii="宋体" w:hAnsi="宋体" w:eastAsia="宋体" w:cs="宋体"/>
          <w:b/>
          <w:bCs/>
          <w:color w:val="000000"/>
          <w:sz w:val="32"/>
          <w:szCs w:val="32"/>
        </w:rPr>
      </w:r>
      <w:r/>
    </w:p>
    <w:p>
      <w:pPr>
        <w:pStyle w:val="851"/>
        <w:ind w:firstLine="480"/>
        <w:spacing w:line="360" w:lineRule="auto"/>
        <w:rPr>
          <w:rFonts w:ascii="宋体" w:hAnsi="宋体" w:cs="宋体"/>
          <w:sz w:val="24"/>
          <w:szCs w:val="20"/>
        </w:rPr>
      </w:pPr>
      <w:r>
        <w:rPr>
          <w:rFonts w:hint="eastAsia" w:ascii="宋体" w:hAnsi="宋体" w:cs="宋体"/>
          <w:sz w:val="24"/>
          <w:szCs w:val="20"/>
        </w:rPr>
        <w:t xml:space="preserve">江苏泽豪工程咨询管理有限公司受</w:t>
      </w:r>
      <w:r>
        <w:rPr>
          <w:rFonts w:hint="eastAsia" w:ascii="宋体" w:hAnsi="宋体" w:cs="宋体"/>
          <w:sz w:val="24"/>
          <w:szCs w:val="20"/>
          <w:lang w:eastAsia="zh-CN"/>
        </w:rPr>
        <w:t xml:space="preserve">盱眙县人民法院</w:t>
      </w:r>
      <w:r>
        <w:rPr>
          <w:rFonts w:hint="eastAsia" w:ascii="宋体" w:hAnsi="宋体" w:cs="宋体"/>
          <w:sz w:val="24"/>
          <w:szCs w:val="20"/>
        </w:rPr>
        <w:t xml:space="preserve">的委托，就该单位</w:t>
      </w:r>
      <w:r>
        <w:rPr>
          <w:rFonts w:hint="eastAsia" w:ascii="宋体" w:hAnsi="宋体" w:cs="宋体"/>
          <w:sz w:val="24"/>
          <w:szCs w:val="20"/>
          <w:lang w:eastAsia="zh-CN"/>
        </w:rPr>
        <w:t xml:space="preserve">科技法庭升级项目</w:t>
      </w:r>
      <w:r>
        <w:rPr>
          <w:rFonts w:hint="eastAsia" w:ascii="宋体" w:hAnsi="宋体" w:cs="宋体"/>
          <w:sz w:val="24"/>
          <w:szCs w:val="20"/>
        </w:rPr>
        <w:t xml:space="preserve">进行公开招标，现邀请符合条件的供应商参加投标。</w:t>
      </w:r>
      <w:r>
        <w:rPr>
          <w:rFonts w:ascii="宋体" w:hAnsi="宋体" w:cs="宋体"/>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8"/>
      </w:tblGrid>
      <w:tr>
        <w:trPr>
          <w:trHeight w:val="2244"/>
        </w:trPr>
        <w:tc>
          <w:tcPr>
            <w:tcW w:w="9618" w:type="dxa"/>
            <w:vAlign w:val="top"/>
            <w:textDirection w:val="lrTb"/>
            <w:noWrap w:val="false"/>
          </w:tcPr>
          <w:p>
            <w:pPr>
              <w:pStyle w:val="1003"/>
              <w:jc w:val="both"/>
              <w:spacing w:line="400" w:lineRule="exact"/>
              <w:rPr>
                <w:rFonts w:ascii="宋体" w:hAnsi="宋体" w:eastAsia="宋体" w:cs="宋体"/>
                <w:b/>
                <w:bCs/>
                <w:szCs w:val="24"/>
                <w:lang w:val="en-US"/>
              </w:rPr>
            </w:pPr>
            <w:r>
              <w:rPr>
                <w:rFonts w:hint="eastAsia" w:ascii="宋体" w:hAnsi="宋体" w:eastAsia="宋体" w:cs="宋体"/>
                <w:b/>
                <w:bCs/>
                <w:szCs w:val="24"/>
                <w:lang w:val="en-US"/>
              </w:rPr>
              <w:t xml:space="preserve">项目概况:</w:t>
            </w:r>
            <w:r>
              <w:rPr>
                <w:rFonts w:ascii="宋体" w:hAnsi="宋体" w:eastAsia="宋体" w:cs="宋体"/>
                <w:b/>
                <w:bCs/>
                <w:szCs w:val="24"/>
                <w:lang w:val="en-US"/>
              </w:rPr>
            </w:r>
            <w:r/>
          </w:p>
          <w:p>
            <w:pPr>
              <w:pStyle w:val="1003"/>
              <w:ind w:firstLine="482"/>
              <w:jc w:val="both"/>
              <w:spacing w:line="400" w:lineRule="exact"/>
              <w:rPr>
                <w:rFonts w:ascii="宋体" w:hAnsi="宋体" w:eastAsia="宋体" w:cs="宋体"/>
                <w:szCs w:val="24"/>
                <w:lang w:val="en-US"/>
              </w:rPr>
            </w:pPr>
            <w:r>
              <w:rPr>
                <w:rFonts w:hint="eastAsia" w:ascii="宋体" w:hAnsi="宋体" w:eastAsia="宋体" w:cs="宋体"/>
                <w:b/>
                <w:bCs/>
                <w:szCs w:val="24"/>
                <w:u w:val="single"/>
                <w:lang w:val="en-US"/>
              </w:rPr>
              <w:t xml:space="preserve"> </w:t>
            </w:r>
            <w:r>
              <w:rPr>
                <w:rFonts w:hint="eastAsia" w:ascii="宋体" w:hAnsi="宋体" w:eastAsia="宋体" w:cs="宋体"/>
                <w:szCs w:val="24"/>
                <w:u w:val="single"/>
                <w:lang w:val="en-US" w:eastAsia="zh-CN"/>
              </w:rPr>
              <w:t xml:space="preserve">盱眙县人民法院科技法庭升级项目</w:t>
            </w:r>
            <w:r>
              <w:rPr>
                <w:rFonts w:hint="eastAsia" w:ascii="宋体" w:hAnsi="宋体" w:eastAsia="宋体" w:cs="宋体"/>
                <w:szCs w:val="24"/>
                <w:lang w:val="en-US"/>
              </w:rPr>
              <w:t xml:space="preserve">的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2025年</w:t>
            </w:r>
            <w:r>
              <w:rPr>
                <w:rFonts w:hint="eastAsia" w:ascii="宋体" w:hAnsi="宋体" w:eastAsia="宋体" w:cs="宋体"/>
                <w:szCs w:val="24"/>
                <w:lang w:val="en-US" w:eastAsia="zh-CN"/>
              </w:rPr>
              <w:t xml:space="preserve">11</w:t>
            </w:r>
            <w:r>
              <w:rPr>
                <w:rFonts w:hint="eastAsia" w:ascii="宋体" w:hAnsi="宋体" w:eastAsia="宋体" w:cs="宋体"/>
                <w:szCs w:val="24"/>
                <w:lang w:val="en-US"/>
              </w:rPr>
              <w:t xml:space="preserve">月</w:t>
            </w:r>
            <w:r>
              <w:rPr>
                <w:rFonts w:hint="eastAsia" w:ascii="宋体" w:hAnsi="宋体" w:eastAsia="宋体" w:cs="宋体"/>
                <w:szCs w:val="24"/>
                <w:lang w:val="en-US" w:eastAsia="zh-CN"/>
              </w:rPr>
              <w:t xml:space="preserve">25</w:t>
            </w:r>
            <w:r>
              <w:rPr>
                <w:rFonts w:hint="eastAsia" w:ascii="宋体" w:hAnsi="宋体" w:eastAsia="宋体" w:cs="宋体"/>
                <w:szCs w:val="24"/>
                <w:lang w:val="en-US"/>
              </w:rPr>
              <w:t xml:space="preserve">日09:00（北京时间）前递交响应文件。</w:t>
            </w:r>
            <w:r>
              <w:rPr>
                <w:rFonts w:ascii="宋体" w:hAnsi="宋体" w:eastAsia="宋体" w:cs="宋体"/>
                <w:szCs w:val="24"/>
                <w:lang w:val="en-US"/>
              </w:rPr>
            </w:r>
            <w:r/>
          </w:p>
        </w:tc>
      </w:tr>
    </w:tbl>
    <w:p>
      <w:pPr>
        <w:pStyle w:val="851"/>
        <w:numPr>
          <w:ilvl w:val="0"/>
          <w:numId w:val="0"/>
        </w:numPr>
        <w:ind w:left="0" w:firstLine="482"/>
        <w:jc w:val="left"/>
        <w:pageBreakBefore w:val="0"/>
        <w:spacing w:line="400" w:lineRule="exact"/>
        <w:rPr>
          <w:rFonts w:ascii="宋体" w:hAnsi="宋体" w:cs="宋体"/>
          <w:b/>
          <w:bCs/>
          <w:sz w:val="24"/>
        </w:rPr>
        <w:outlineLvl w:val="2"/>
      </w:pPr>
      <w:r>
        <w:rPr>
          <w:rFonts w:hint="eastAsia" w:ascii="宋体" w:hAnsi="宋体" w:cs="宋体"/>
          <w:b/>
          <w:bCs/>
          <w:sz w:val="24"/>
          <w:szCs w:val="24"/>
          <w:lang w:val="en-US" w:eastAsia="zh-CN" w:bidi="ar-SA"/>
        </w:rPr>
        <w:t xml:space="preserve">一、</w:t>
      </w:r>
      <w:r>
        <w:rPr>
          <w:rFonts w:hint="eastAsia" w:ascii="宋体" w:hAnsi="宋体" w:cs="宋体"/>
          <w:b/>
          <w:bCs/>
          <w:sz w:val="24"/>
        </w:rPr>
        <w:t xml:space="preserve">项目基本情况</w:t>
      </w:r>
      <w:r>
        <w:rPr>
          <w:rFonts w:ascii="宋体" w:hAnsi="宋体" w:cs="宋体"/>
          <w:b/>
          <w:bCs/>
          <w:sz w:val="24"/>
        </w:rPr>
      </w:r>
      <w:r/>
    </w:p>
    <w:p>
      <w:pPr>
        <w:pStyle w:val="1003"/>
        <w:ind w:left="0" w:firstLine="480"/>
        <w:pageBreakBefore w:val="0"/>
        <w:spacing w:line="400" w:lineRule="exact"/>
        <w:rPr>
          <w:rFonts w:ascii="宋体" w:hAnsi="宋体" w:eastAsia="宋体" w:cs="宋体"/>
          <w:szCs w:val="24"/>
          <w:lang w:val="en-US"/>
        </w:rPr>
      </w:pPr>
      <w:r>
        <w:rPr>
          <w:rFonts w:hint="eastAsia" w:ascii="宋体" w:hAnsi="宋体" w:eastAsia="宋体" w:cs="宋体"/>
          <w:szCs w:val="24"/>
          <w:lang w:val="en-US"/>
        </w:rPr>
        <w:t xml:space="preserve">项目编号:</w:t>
      </w:r>
      <w:r>
        <w:rPr>
          <w:rFonts w:hint="eastAsia" w:ascii="宋体" w:hAnsi="宋体" w:eastAsia="宋体" w:cs="宋体"/>
          <w:szCs w:val="24"/>
          <w:lang w:val="en-US" w:eastAsia="zh-CN"/>
        </w:rPr>
        <w:t xml:space="preserve">JSZC-320830-ZHGC-G2025-0049</w:t>
      </w:r>
      <w:r>
        <w:rPr>
          <w:rFonts w:hint="eastAsia" w:ascii="宋体" w:hAnsi="宋体" w:eastAsia="宋体" w:cs="宋体"/>
          <w:szCs w:val="24"/>
          <w:lang w:val="en-US"/>
        </w:rPr>
        <w:t xml:space="preserve">    </w:t>
      </w:r>
      <w:r>
        <w:rPr>
          <w:rFonts w:ascii="宋体" w:hAnsi="宋体" w:eastAsia="宋体" w:cs="宋体"/>
          <w:szCs w:val="24"/>
          <w:lang w:val="en-US"/>
        </w:rPr>
      </w:r>
      <w:r/>
    </w:p>
    <w:p>
      <w:pPr>
        <w:pStyle w:val="910"/>
        <w:ind w:left="0" w:firstLine="480"/>
        <w:pageBreakBefore w:val="0"/>
        <w:spacing w:before="0" w:beforeAutospacing="0" w:after="0" w:afterAutospacing="0" w:line="400" w:lineRule="exact"/>
        <w:rPr>
          <w:rFonts w:cs="宋体"/>
        </w:rPr>
      </w:pPr>
      <w:r>
        <w:rPr>
          <w:rFonts w:hint="eastAsia" w:cs="宋体"/>
        </w:rPr>
        <w:t xml:space="preserve">项目名称:</w:t>
      </w:r>
      <w:r>
        <w:rPr>
          <w:rFonts w:hint="eastAsia" w:cs="宋体"/>
          <w:lang w:eastAsia="zh-CN"/>
        </w:rPr>
        <w:t xml:space="preserve">盱眙县人民法院科技法庭升级项目</w:t>
      </w:r>
      <w:r>
        <w:rPr>
          <w:rFonts w:hint="eastAsia" w:cs="宋体"/>
        </w:rPr>
        <w:t xml:space="preserve">   </w:t>
      </w:r>
      <w:r>
        <w:rPr>
          <w:rFonts w:cs="宋体"/>
        </w:rPr>
      </w:r>
      <w:r/>
    </w:p>
    <w:p>
      <w:pPr>
        <w:pStyle w:val="910"/>
        <w:ind w:left="0" w:firstLine="480"/>
        <w:pageBreakBefore w:val="0"/>
        <w:spacing w:before="0" w:beforeAutospacing="0" w:after="0" w:afterAutospacing="0" w:line="400" w:lineRule="exact"/>
        <w:rPr>
          <w:rFonts w:hint="eastAsia" w:eastAsia="宋体" w:cs="宋体"/>
          <w:lang w:eastAsia="zh-CN"/>
        </w:rPr>
      </w:pPr>
      <w:r>
        <w:rPr>
          <w:rFonts w:hint="eastAsia" w:cs="宋体"/>
        </w:rPr>
        <w:t xml:space="preserve">预算金额:</w:t>
      </w:r>
      <w:r>
        <w:rPr>
          <w:rFonts w:hint="eastAsia" w:cs="宋体"/>
          <w:lang w:eastAsia="zh-CN"/>
        </w:rPr>
        <w:t xml:space="preserve">199.65万元</w:t>
      </w:r>
      <w:r>
        <w:rPr>
          <w:rFonts w:hint="eastAsia" w:eastAsia="宋体" w:cs="宋体"/>
          <w:lang w:eastAsia="zh-CN"/>
        </w:rPr>
      </w:r>
      <w:r/>
    </w:p>
    <w:p>
      <w:pPr>
        <w:pStyle w:val="910"/>
        <w:ind w:left="0" w:firstLine="480"/>
        <w:pageBreakBefore w:val="0"/>
        <w:spacing w:before="0" w:beforeAutospacing="0" w:after="0" w:afterAutospacing="0" w:line="400" w:lineRule="exact"/>
        <w:rPr>
          <w:rFonts w:hint="eastAsia" w:cs="宋体"/>
        </w:rPr>
      </w:pPr>
      <w:r>
        <w:rPr>
          <w:rFonts w:hint="eastAsia" w:cs="宋体"/>
        </w:rPr>
        <w:t xml:space="preserve">招标范围: </w:t>
      </w:r>
      <w:r>
        <w:rPr>
          <w:rFonts w:hint="eastAsia" w:cs="宋体"/>
          <w:lang w:eastAsia="zh-CN"/>
        </w:rPr>
        <w:t xml:space="preserve">对现有科技法庭进行升级改造</w:t>
      </w:r>
      <w:r>
        <w:rPr>
          <w:rFonts w:hint="eastAsia" w:cs="宋体"/>
        </w:rPr>
      </w:r>
      <w:r/>
    </w:p>
    <w:p>
      <w:pPr>
        <w:pStyle w:val="910"/>
        <w:ind w:left="0" w:firstLine="480"/>
        <w:pageBreakBefore w:val="0"/>
        <w:spacing w:before="0" w:beforeAutospacing="0" w:after="0" w:afterAutospacing="0" w:line="400" w:lineRule="exact"/>
        <w:rPr>
          <w:rFonts w:hint="eastAsia" w:cs="宋体"/>
        </w:rPr>
      </w:pPr>
      <w:r>
        <w:rPr>
          <w:rFonts w:hint="eastAsia" w:cs="宋体"/>
        </w:rPr>
        <w:t xml:space="preserve">供货期:</w:t>
      </w:r>
      <w:r>
        <w:rPr>
          <w:rFonts w:hint="eastAsia" w:cs="宋体"/>
          <w:lang w:eastAsia="zh-CN"/>
        </w:rPr>
        <w:t xml:space="preserve">合同签订后20个日历天内完成供货、安装、调试、配置。</w:t>
      </w:r>
      <w:r>
        <w:rPr>
          <w:rFonts w:hint="eastAsia" w:cs="宋体"/>
        </w:rPr>
      </w:r>
      <w:r/>
    </w:p>
    <w:p>
      <w:pPr>
        <w:pStyle w:val="882"/>
        <w:ind w:left="0" w:firstLine="480"/>
        <w:pageBreakBefore w:val="0"/>
        <w:spacing w:after="0" w:line="400" w:lineRule="exact"/>
        <w:tabs>
          <w:tab w:val="clear" w:pos="2020" w:leader="none"/>
          <w:tab w:val="clear" w:pos="4535" w:leader="none"/>
        </w:tabs>
        <w:rPr>
          <w:rFonts w:ascii="宋体" w:hAnsi="宋体" w:cs="宋体"/>
          <w:sz w:val="24"/>
        </w:rPr>
      </w:pPr>
      <w:r>
        <w:rPr>
          <w:rFonts w:hint="eastAsia" w:ascii="宋体" w:hAnsi="宋体" w:cs="宋体"/>
          <w:sz w:val="24"/>
        </w:rPr>
        <w:t xml:space="preserve">本项目（否）接受联合体投标。</w:t>
      </w:r>
      <w:r>
        <w:rPr>
          <w:rFonts w:ascii="宋体" w:hAnsi="宋体" w:cs="宋体"/>
          <w:sz w:val="24"/>
        </w:rPr>
      </w:r>
      <w:r/>
    </w:p>
    <w:p>
      <w:pPr>
        <w:pStyle w:val="1003"/>
        <w:numPr>
          <w:ilvl w:val="0"/>
          <w:numId w:val="0"/>
        </w:numPr>
        <w:ind w:left="0" w:firstLine="482"/>
        <w:pageBreakBefore w:val="0"/>
        <w:spacing w:line="400" w:lineRule="exact"/>
        <w:rPr>
          <w:rFonts w:ascii="宋体" w:hAnsi="宋体" w:eastAsia="宋体" w:cs="宋体"/>
          <w:b/>
          <w:bCs/>
          <w:szCs w:val="24"/>
          <w:lang w:val="en-US"/>
        </w:rPr>
        <w:outlineLvl w:val="2"/>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Cs w:val="24"/>
          <w:lang w:val="en-US"/>
        </w:rPr>
        <w:t xml:space="preserve">申请人的资格要求</w:t>
      </w:r>
      <w:r>
        <w:rPr>
          <w:rFonts w:ascii="宋体" w:hAnsi="宋体" w:eastAsia="宋体" w:cs="宋体"/>
          <w:b/>
          <w:bCs/>
          <w:szCs w:val="24"/>
          <w:lang w:val="en-US"/>
        </w:rPr>
      </w:r>
      <w:r/>
    </w:p>
    <w:p>
      <w:pPr>
        <w:pStyle w:val="1003"/>
        <w:numPr>
          <w:ilvl w:val="0"/>
          <w:numId w:val="0"/>
        </w:numPr>
        <w:ind w:left="0" w:firstLine="480"/>
        <w:pageBreakBefore w:val="0"/>
        <w:spacing w:line="400" w:lineRule="exact"/>
        <w:rPr>
          <w:rFonts w:ascii="宋体" w:hAnsi="宋体" w:eastAsia="宋体" w:cs="宋体"/>
          <w:szCs w:val="24"/>
          <w:lang w:val="en-US"/>
        </w:rPr>
      </w:pPr>
      <w:r>
        <w:rPr>
          <w:rFonts w:hint="eastAsia" w:ascii="宋体" w:hAnsi="宋体" w:eastAsia="宋体" w:cs="宋体"/>
          <w:szCs w:val="24"/>
          <w:lang w:val="en-US" w:eastAsia="zh-CN"/>
        </w:rPr>
        <w:t xml:space="preserve">1、</w:t>
      </w:r>
      <w:r>
        <w:rPr>
          <w:rFonts w:hint="eastAsia" w:ascii="宋体" w:hAnsi="宋体" w:eastAsia="宋体" w:cs="宋体"/>
          <w:szCs w:val="24"/>
          <w:lang w:val="en-US"/>
        </w:rPr>
        <w:t xml:space="preserve">满足《中华人民共和国政府采购法》第二十二条规定:</w:t>
      </w:r>
      <w:r>
        <w:rPr>
          <w:rFonts w:ascii="宋体" w:hAnsi="宋体" w:eastAsia="宋体" w:cs="宋体"/>
          <w:szCs w:val="24"/>
          <w:lang w:val="en-US"/>
        </w:rPr>
      </w:r>
      <w:r/>
    </w:p>
    <w:p>
      <w:pPr>
        <w:pStyle w:val="1003"/>
        <w:numPr>
          <w:ilvl w:val="0"/>
          <w:numId w:val="0"/>
        </w:numPr>
        <w:ind w:left="0" w:firstLine="480"/>
        <w:pageBreakBefore w:val="0"/>
        <w:spacing w:line="400" w:lineRule="exact"/>
        <w:rPr>
          <w:rFonts w:ascii="宋体" w:hAnsi="宋体" w:eastAsia="宋体" w:cs="宋体"/>
          <w:szCs w:val="24"/>
          <w:lang w:val="en-US"/>
        </w:rPr>
      </w:pPr>
      <w:r>
        <w:rPr>
          <w:rFonts w:hint="eastAsia" w:ascii="宋体" w:hAnsi="宋体" w:eastAsia="宋体" w:cs="宋体"/>
          <w:szCs w:val="24"/>
          <w:lang w:val="en-US" w:eastAsia="zh-CN"/>
        </w:rPr>
        <w:t xml:space="preserve">2、</w:t>
      </w:r>
      <w:r>
        <w:rPr>
          <w:rFonts w:hint="eastAsia" w:ascii="宋体" w:hAnsi="宋体" w:eastAsia="宋体" w:cs="宋体"/>
          <w:szCs w:val="24"/>
          <w:lang w:val="en-US"/>
        </w:rPr>
        <w:t xml:space="preserve">落实政府采购政策需满足的资格要求：</w:t>
      </w:r>
      <w:r>
        <w:rPr>
          <w:rFonts w:ascii="宋体" w:hAnsi="宋体" w:eastAsia="宋体" w:cs="宋体"/>
          <w:szCs w:val="24"/>
          <w:lang w:val="en-US"/>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本项目按照以下第</w:t>
      </w:r>
      <w:r>
        <w:rPr>
          <w:rFonts w:hint="eastAsia"/>
          <w:szCs w:val="24"/>
          <w:u w:val="single"/>
          <w:shd w:val="clear" w:color="auto" w:fill="ffffff"/>
        </w:rPr>
        <w:t xml:space="preserve"> 3 </w:t>
      </w:r>
      <w:r>
        <w:rPr>
          <w:rFonts w:hint="eastAsia"/>
          <w:szCs w:val="24"/>
          <w:shd w:val="clear" w:color="auto" w:fill="ffffff"/>
        </w:rPr>
        <w:t xml:space="preserve">种方式落实政府采购促进中小企业发展的要求：</w:t>
      </w:r>
      <w:r>
        <w:rPr>
          <w:szCs w:val="24"/>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1、本项目为专门面向中小企业采购的项目。</w:t>
      </w:r>
      <w:r>
        <w:rPr>
          <w:szCs w:val="24"/>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2、本项目通过以下第（ ）种方式预留部分采购份额采购中小企业服务：</w:t>
      </w:r>
      <w:r>
        <w:rPr>
          <w:szCs w:val="24"/>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（1）本项目要求供应商以联合体形式参加，中小企业合同金额应当达到的比例为</w:t>
      </w:r>
      <w:r>
        <w:rPr>
          <w:rFonts w:hint="eastAsia"/>
          <w:szCs w:val="24"/>
          <w:u w:val="single"/>
          <w:shd w:val="clear" w:color="auto" w:fill="ffffff"/>
        </w:rPr>
        <w:t xml:space="preserve">    </w:t>
      </w:r>
      <w:r>
        <w:rPr>
          <w:rFonts w:hint="eastAsia"/>
          <w:szCs w:val="24"/>
          <w:shd w:val="clear" w:color="auto" w:fill="ffffff"/>
        </w:rPr>
        <w:t xml:space="preserve">%，其中小微企业所占比例应为</w:t>
      </w:r>
      <w:r>
        <w:rPr>
          <w:rFonts w:hint="eastAsia"/>
          <w:szCs w:val="24"/>
          <w:u w:val="single"/>
          <w:shd w:val="clear" w:color="auto" w:fill="ffffff"/>
        </w:rPr>
        <w:t xml:space="preserve">   </w:t>
      </w:r>
      <w:r>
        <w:rPr>
          <w:rFonts w:hint="eastAsia"/>
          <w:szCs w:val="24"/>
          <w:shd w:val="clear" w:color="auto" w:fill="ffffff"/>
        </w:rPr>
        <w:t xml:space="preserve"> %（两项比例均应符合《政府采购促进中小企业发展管理办法》第八条规定）。</w:t>
      </w:r>
      <w:r>
        <w:rPr>
          <w:szCs w:val="24"/>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（2）本项目要求供应商进行合同分包，中小企业合同金额应当达到的比例为</w:t>
      </w:r>
      <w:r>
        <w:rPr>
          <w:rFonts w:hint="eastAsia"/>
          <w:szCs w:val="24"/>
          <w:u w:val="single"/>
          <w:shd w:val="clear" w:color="auto" w:fill="ffffff"/>
        </w:rPr>
        <w:t xml:space="preserve">   </w:t>
      </w:r>
      <w:r>
        <w:rPr>
          <w:rFonts w:hint="eastAsia"/>
          <w:szCs w:val="24"/>
          <w:shd w:val="clear" w:color="auto" w:fill="ffffff"/>
        </w:rPr>
        <w:t xml:space="preserve"> %，其中小微企业所占比例应为</w:t>
      </w:r>
      <w:r>
        <w:rPr>
          <w:rFonts w:hint="eastAsia"/>
          <w:szCs w:val="24"/>
          <w:u w:val="single"/>
          <w:shd w:val="clear" w:color="auto" w:fill="ffffff"/>
        </w:rPr>
        <w:t xml:space="preserve">   </w:t>
      </w:r>
      <w:r>
        <w:rPr>
          <w:rFonts w:hint="eastAsia"/>
          <w:szCs w:val="24"/>
          <w:shd w:val="clear" w:color="auto" w:fill="ffffff"/>
        </w:rPr>
        <w:t xml:space="preserve"> %（两项比例均应符合《政府采购促进中小企业发展管理办法》第八条规定）。</w:t>
      </w:r>
      <w:r>
        <w:rPr>
          <w:szCs w:val="24"/>
        </w:rPr>
      </w:r>
      <w:r/>
    </w:p>
    <w:p>
      <w:pPr>
        <w:pStyle w:val="910"/>
        <w:ind w:left="0" w:firstLine="480"/>
        <w:jc w:val="both"/>
        <w:pageBreakBefore w:val="0"/>
        <w:spacing w:before="0" w:beforeAutospacing="0" w:after="0" w:afterAutospacing="0" w:line="400" w:lineRule="exact"/>
        <w:shd w:val="clear" w:color="auto" w:fill="ffffff"/>
        <w:rPr>
          <w:rFonts w:cs="宋体"/>
          <w:szCs w:val="24"/>
          <w:shd w:val="clear" w:color="auto" w:fill="ffffff"/>
        </w:rPr>
      </w:pPr>
      <w:r>
        <w:rPr>
          <w:rFonts w:hint="eastAsia" w:cs="宋体"/>
          <w:szCs w:val="24"/>
          <w:shd w:val="clear" w:color="auto" w:fill="ffffff"/>
        </w:rPr>
        <w:t xml:space="preserve">3、本项目为非预留份额的采购项目，对小微企业报价给予扣除，用扣除后的价格参加评审，具体详见第二章“供应商须知”第39项。</w:t>
      </w:r>
      <w:r>
        <w:rPr>
          <w:rFonts w:cs="宋体"/>
          <w:szCs w:val="24"/>
          <w:shd w:val="clear" w:color="auto" w:fill="ffffff"/>
        </w:rPr>
      </w:r>
      <w:r/>
    </w:p>
    <w:p>
      <w:pPr>
        <w:pStyle w:val="910"/>
        <w:ind w:left="0" w:firstLine="480"/>
        <w:jc w:val="both"/>
        <w:pageBreakBefore w:val="0"/>
        <w:spacing w:before="0" w:beforeAutospacing="0" w:after="0" w:afterAutospacing="0" w:line="400" w:lineRule="exact"/>
        <w:shd w:val="clear" w:color="auto" w:fill="ffffff"/>
        <w:rPr>
          <w:szCs w:val="24"/>
        </w:rPr>
      </w:pPr>
      <w:r>
        <w:rPr>
          <w:rFonts w:hint="eastAsia"/>
          <w:szCs w:val="24"/>
          <w:shd w:val="clear" w:color="auto" w:fill="ffffff"/>
        </w:rPr>
        <w:t xml:space="preserve">注:监狱企业、残疾人福利性单位视同小微企业。</w:t>
      </w:r>
      <w:r>
        <w:rPr>
          <w:szCs w:val="24"/>
        </w:rPr>
      </w:r>
      <w:r/>
    </w:p>
    <w:p>
      <w:pPr>
        <w:pStyle w:val="878"/>
        <w:ind w:left="0" w:firstLine="480"/>
        <w:pageBreakBefore w:val="0"/>
        <w:spacing w:line="400" w:lineRule="exact"/>
      </w:pPr>
      <w:r>
        <w:rPr>
          <w:rFonts w:hint="eastAsia"/>
          <w:szCs w:val="24"/>
          <w:shd w:val="clear" w:color="auto" w:fill="ffffff"/>
        </w:rPr>
        <w:t xml:space="preserve">4、本项目采购标的对应的中小企业划分标准所属行业为</w:t>
      </w:r>
      <w:r>
        <w:rPr>
          <w:rFonts w:hint="eastAsia"/>
          <w:szCs w:val="24"/>
          <w:u w:val="single"/>
          <w:shd w:val="clear" w:color="auto" w:fill="ffffff"/>
        </w:rPr>
        <w:t xml:space="preserve"> </w:t>
      </w:r>
      <w:r>
        <w:rPr>
          <w:rFonts w:hint="eastAsia"/>
          <w:szCs w:val="24"/>
          <w:u w:val="single"/>
          <w:shd w:val="clear" w:color="auto" w:fill="ffffff"/>
          <w:lang w:val="en-US" w:eastAsia="zh-CN"/>
        </w:rPr>
        <w:t xml:space="preserve">技术服务</w:t>
      </w:r>
      <w:r>
        <w:rPr>
          <w:rFonts w:hint="eastAsia"/>
          <w:szCs w:val="24"/>
          <w:u w:val="single"/>
          <w:shd w:val="clear" w:color="auto" w:fill="ffffff"/>
        </w:rPr>
        <w:t xml:space="preserve"> </w:t>
      </w:r>
      <w:r>
        <w:rPr>
          <w:rFonts w:hint="eastAsia"/>
          <w:szCs w:val="24"/>
          <w:shd w:val="clear" w:color="auto" w:fill="ffffff"/>
        </w:rPr>
        <w:t xml:space="preserve">。</w:t>
      </w:r>
      <w:r/>
    </w:p>
    <w:p>
      <w:pPr>
        <w:pStyle w:val="1006"/>
        <w:ind w:left="0" w:firstLine="480"/>
        <w:pageBreakBefore w:val="0"/>
        <w:spacing w:line="400" w:lineRule="exact"/>
        <w:rPr>
          <w:rFonts w:cs="宋体"/>
        </w:rPr>
      </w:pPr>
      <w:r>
        <w:rPr>
          <w:rFonts w:hint="eastAsia" w:ascii="宋体" w:hAnsi="宋体"/>
          <w:sz w:val="24"/>
          <w:szCs w:val="24"/>
        </w:rPr>
        <w:t xml:space="preserve">3、本项目的特定资格要求:</w:t>
      </w:r>
      <w:r>
        <w:rPr>
          <w:rFonts w:hint="eastAsia" w:cs="宋体"/>
        </w:rPr>
        <w:t xml:space="preserve">无</w:t>
      </w:r>
      <w:r>
        <w:rPr>
          <w:rFonts w:cs="宋体"/>
        </w:rPr>
      </w:r>
      <w:r/>
    </w:p>
    <w:p>
      <w:pPr>
        <w:pStyle w:val="910"/>
        <w:ind w:left="0" w:firstLine="480"/>
        <w:pageBreakBefore w:val="0"/>
        <w:spacing w:before="0" w:beforeAutospacing="0" w:after="0" w:afterAutospacing="0" w:line="400" w:lineRule="exact"/>
        <w:rPr>
          <w:rFonts w:cs="宋体"/>
        </w:rPr>
      </w:pPr>
      <w:r>
        <w:rPr>
          <w:rFonts w:hint="eastAsia" w:cs="宋体"/>
        </w:rPr>
        <w:t xml:space="preserve">备注:本次招标采用资质后审方式，在整个采购过程中，由采购人及招标代理将对投标人的资质进行审查，若发现投标人的资质条件不符合招标文件要求，可随时取消其投标或中标资格。</w:t>
      </w:r>
      <w:r>
        <w:rPr>
          <w:rFonts w:cs="宋体"/>
        </w:rPr>
      </w:r>
      <w:r/>
    </w:p>
    <w:p>
      <w:pPr>
        <w:pStyle w:val="853"/>
        <w:ind w:left="0" w:firstLine="482"/>
        <w:pageBreakBefore w:val="0"/>
        <w:spacing w:before="0" w:after="0" w:line="400" w:lineRule="exact"/>
        <w:rPr>
          <w:rFonts w:hint="eastAsia" w:ascii="宋体" w:hAnsi="宋体" w:eastAsia="宋体" w:cs="宋体"/>
          <w:bCs/>
          <w:sz w:val="24"/>
          <w:szCs w:val="24"/>
        </w:rPr>
      </w:pPr>
      <w:r/>
      <w:bookmarkStart w:id="6" w:name="_Toc28359004"/>
      <w:r/>
      <w:bookmarkStart w:id="7" w:name="_Toc35393792"/>
      <w:r/>
      <w:bookmarkStart w:id="8" w:name="_Toc35393623"/>
      <w:r/>
      <w:bookmarkStart w:id="9" w:name="_Toc28359081"/>
      <w:r>
        <w:rPr>
          <w:rFonts w:hint="eastAsia" w:ascii="宋体" w:hAnsi="宋体" w:eastAsia="宋体" w:cs="宋体"/>
          <w:bCs/>
          <w:sz w:val="24"/>
          <w:szCs w:val="24"/>
        </w:rPr>
        <w:t xml:space="preserve">三、获取招标文件</w:t>
      </w:r>
      <w:bookmarkEnd w:id="6"/>
      <w:r/>
      <w:bookmarkEnd w:id="7"/>
      <w:r/>
      <w:bookmarkEnd w:id="8"/>
      <w:r/>
      <w:bookmarkEnd w:id="9"/>
      <w:r>
        <w:rPr>
          <w:rFonts w:hint="eastAsia" w:ascii="宋体" w:hAnsi="宋体" w:eastAsia="宋体" w:cs="宋体"/>
          <w:bCs/>
          <w:sz w:val="24"/>
          <w:szCs w:val="24"/>
        </w:rPr>
      </w:r>
      <w:r/>
    </w:p>
    <w:p>
      <w:pPr>
        <w:pStyle w:val="851"/>
        <w:ind w:left="0" w:firstLine="480"/>
        <w:pageBreakBefore w:val="0"/>
        <w:spacing w:line="400" w:lineRule="exact"/>
        <w:rPr>
          <w:rFonts w:ascii="宋体" w:hAnsi="宋体" w:cs="宋体"/>
          <w:sz w:val="24"/>
        </w:rPr>
      </w:pPr>
      <w:r>
        <w:rPr>
          <w:rFonts w:hint="eastAsia" w:ascii="宋体" w:hAnsi="宋体" w:cs="宋体"/>
          <w:sz w:val="24"/>
        </w:rPr>
        <w:t xml:space="preserve">时间:</w:t>
      </w:r>
      <w:r>
        <w:rPr>
          <w:rFonts w:hint="eastAsia" w:ascii="宋体" w:hAnsi="宋体" w:cs="宋体"/>
          <w:sz w:val="24"/>
          <w:u w:val="single"/>
        </w:rPr>
        <w:t xml:space="preserve">202</w:t>
      </w:r>
      <w:r>
        <w:rPr>
          <w:rFonts w:hint="eastAsia" w:ascii="宋体" w:hAnsi="宋体" w:cs="宋体"/>
          <w:sz w:val="24"/>
          <w:u w:val="single"/>
          <w:lang w:val="en-US" w:eastAsia="zh-CN"/>
        </w:rPr>
        <w:t xml:space="preserve">5</w:t>
      </w:r>
      <w:r>
        <w:rPr>
          <w:rFonts w:hint="eastAsia" w:ascii="宋体" w:hAnsi="宋体" w:cs="宋体"/>
          <w:sz w:val="24"/>
          <w:u w:val="single"/>
        </w:rPr>
        <w:t xml:space="preserve">年</w:t>
      </w:r>
      <w:r>
        <w:rPr>
          <w:rFonts w:hint="eastAsia" w:ascii="宋体" w:hAnsi="宋体" w:cs="宋体"/>
          <w:sz w:val="24"/>
          <w:u w:val="single"/>
          <w:lang w:val="en-US" w:eastAsia="zh-CN"/>
        </w:rPr>
        <w:t xml:space="preserve">11</w:t>
      </w:r>
      <w:r>
        <w:rPr>
          <w:rFonts w:hint="eastAsia" w:ascii="宋体" w:hAnsi="宋体" w:cs="宋体"/>
          <w:sz w:val="24"/>
          <w:u w:val="single"/>
        </w:rPr>
        <w:t xml:space="preserve">月</w:t>
      </w:r>
      <w:r>
        <w:rPr>
          <w:rFonts w:hint="eastAsia" w:ascii="宋体" w:hAnsi="宋体" w:cs="宋体"/>
          <w:sz w:val="24"/>
          <w:u w:val="single"/>
          <w:lang w:val="en-US" w:eastAsia="zh-CN"/>
        </w:rPr>
        <w:t xml:space="preserve">05</w:t>
      </w:r>
      <w:r>
        <w:rPr>
          <w:rFonts w:hint="eastAsia" w:ascii="宋体" w:hAnsi="宋体" w:cs="宋体"/>
          <w:sz w:val="24"/>
          <w:u w:val="single"/>
        </w:rPr>
        <w:t xml:space="preserve">日</w:t>
      </w:r>
      <w:r>
        <w:rPr>
          <w:rFonts w:hint="eastAsia" w:ascii="宋体" w:hAnsi="宋体" w:cs="宋体"/>
          <w:sz w:val="24"/>
        </w:rPr>
        <w:t xml:space="preserve">至</w:t>
      </w:r>
      <w:r>
        <w:rPr>
          <w:rFonts w:hint="eastAsia" w:ascii="宋体" w:hAnsi="宋体" w:cs="宋体"/>
          <w:sz w:val="24"/>
          <w:u w:val="single"/>
        </w:rPr>
        <w:t xml:space="preserve">202</w:t>
      </w:r>
      <w:r>
        <w:rPr>
          <w:rFonts w:hint="eastAsia" w:ascii="宋体" w:hAnsi="宋体" w:cs="宋体"/>
          <w:sz w:val="24"/>
          <w:u w:val="single"/>
          <w:lang w:val="en-US" w:eastAsia="zh-CN"/>
        </w:rPr>
        <w:t xml:space="preserve">5</w:t>
      </w:r>
      <w:r>
        <w:rPr>
          <w:rFonts w:hint="eastAsia" w:ascii="宋体" w:hAnsi="宋体" w:cs="宋体"/>
          <w:sz w:val="24"/>
          <w:u w:val="single"/>
        </w:rPr>
        <w:t xml:space="preserve">年</w:t>
      </w:r>
      <w:r>
        <w:rPr>
          <w:rFonts w:hint="eastAsia" w:ascii="宋体" w:hAnsi="宋体" w:cs="宋体"/>
          <w:sz w:val="24"/>
          <w:u w:val="single"/>
          <w:lang w:val="en-US" w:eastAsia="zh-CN"/>
        </w:rPr>
        <w:t xml:space="preserve">11</w:t>
      </w:r>
      <w:r>
        <w:rPr>
          <w:rFonts w:hint="eastAsia" w:ascii="宋体" w:hAnsi="宋体" w:cs="宋体"/>
          <w:sz w:val="24"/>
          <w:u w:val="single"/>
        </w:rPr>
        <w:t xml:space="preserve">月</w:t>
      </w:r>
      <w:r>
        <w:rPr>
          <w:rFonts w:hint="eastAsia" w:ascii="宋体" w:hAnsi="宋体" w:cs="宋体"/>
          <w:sz w:val="24"/>
          <w:u w:val="single"/>
          <w:lang w:val="en-US" w:eastAsia="zh-CN"/>
        </w:rPr>
        <w:t xml:space="preserve">12</w:t>
      </w:r>
      <w:r>
        <w:rPr>
          <w:rFonts w:hint="eastAsia" w:ascii="宋体" w:hAnsi="宋体" w:cs="宋体"/>
          <w:sz w:val="24"/>
          <w:u w:val="single"/>
        </w:rPr>
        <w:t xml:space="preserve">日</w:t>
      </w:r>
      <w:r>
        <w:rPr>
          <w:rFonts w:hint="eastAsia" w:ascii="宋体" w:hAnsi="宋体" w:cs="宋体"/>
          <w:sz w:val="24"/>
        </w:rPr>
        <w:t xml:space="preserve">，每天上午</w:t>
      </w:r>
      <w:r>
        <w:rPr>
          <w:rFonts w:hint="eastAsia" w:ascii="宋体" w:hAnsi="宋体" w:cs="宋体"/>
          <w:sz w:val="24"/>
          <w:u w:val="single"/>
        </w:rPr>
        <w:t xml:space="preserve">8:30</w:t>
      </w:r>
      <w:r>
        <w:rPr>
          <w:rFonts w:hint="eastAsia" w:ascii="宋体" w:hAnsi="宋体" w:cs="宋体"/>
          <w:sz w:val="24"/>
        </w:rPr>
        <w:t xml:space="preserve">至</w:t>
      </w:r>
      <w:r>
        <w:rPr>
          <w:rFonts w:hint="eastAsia" w:ascii="宋体" w:hAnsi="宋体" w:cs="宋体"/>
          <w:sz w:val="24"/>
          <w:u w:val="single"/>
        </w:rPr>
        <w:t xml:space="preserve">11:30</w:t>
      </w:r>
      <w:r>
        <w:rPr>
          <w:rFonts w:hint="eastAsia" w:ascii="宋体" w:hAnsi="宋体" w:cs="宋体"/>
          <w:sz w:val="24"/>
        </w:rPr>
        <w:t xml:space="preserve">，下午</w:t>
      </w:r>
      <w:r>
        <w:rPr>
          <w:rFonts w:hint="eastAsia" w:ascii="宋体" w:hAnsi="宋体" w:cs="宋体"/>
          <w:sz w:val="24"/>
          <w:u w:val="single"/>
        </w:rPr>
        <w:t xml:space="preserve">14:30</w:t>
      </w:r>
      <w:r>
        <w:rPr>
          <w:rFonts w:hint="eastAsia" w:ascii="宋体" w:hAnsi="宋体" w:cs="宋体"/>
          <w:sz w:val="24"/>
        </w:rPr>
        <w:t xml:space="preserve">至</w:t>
      </w:r>
      <w:r>
        <w:rPr>
          <w:rFonts w:hint="eastAsia" w:ascii="宋体" w:hAnsi="宋体" w:cs="宋体"/>
          <w:sz w:val="24"/>
          <w:u w:val="single"/>
        </w:rPr>
        <w:t xml:space="preserve">17:30</w:t>
      </w:r>
      <w:r>
        <w:rPr>
          <w:rFonts w:hint="eastAsia" w:ascii="宋体" w:hAnsi="宋体" w:cs="宋体"/>
          <w:sz w:val="24"/>
        </w:rPr>
        <w:t xml:space="preserve">（北京时间，法定节假日除外）</w:t>
      </w:r>
      <w:r>
        <w:rPr>
          <w:rFonts w:ascii="宋体" w:hAnsi="宋体" w:cs="宋体"/>
          <w:sz w:val="24"/>
        </w:rPr>
      </w:r>
      <w:r/>
    </w:p>
    <w:p>
      <w:pPr>
        <w:pStyle w:val="851"/>
        <w:ind w:left="0" w:firstLine="480"/>
        <w:pageBreakBefore w:val="0"/>
        <w:spacing w:line="400" w:lineRule="exact"/>
        <w:rPr>
          <w:rFonts w:ascii="宋体" w:hAnsi="宋体" w:cs="宋体"/>
          <w:color w:val="000000"/>
          <w:sz w:val="24"/>
        </w:rPr>
      </w:pPr>
      <w:r/>
      <w:bookmarkStart w:id="10" w:name="_Toc28359005"/>
      <w:r/>
      <w:bookmarkStart w:id="11" w:name="_Toc28359082"/>
      <w:r/>
      <w:bookmarkStart w:id="12" w:name="_Toc35393624"/>
      <w:r/>
      <w:bookmarkStart w:id="13" w:name="_Toc35393793"/>
      <w:r>
        <w:rPr>
          <w:rFonts w:hint="eastAsia" w:ascii="宋体" w:hAnsi="宋体" w:cs="宋体"/>
          <w:color w:val="000000"/>
          <w:sz w:val="24"/>
        </w:rPr>
        <w:t xml:space="preserve">地点：</w:t>
      </w:r>
      <w:r>
        <w:rPr>
          <w:rFonts w:hint="eastAsia" w:ascii="宋体" w:hAnsi="宋体"/>
          <w:sz w:val="24"/>
        </w:rPr>
        <w:t xml:space="preserve">江苏省政府采购网或者淮安市政府采购网</w:t>
      </w:r>
      <w:r>
        <w:rPr>
          <w:rFonts w:ascii="宋体" w:hAnsi="宋体" w:cs="宋体"/>
          <w:color w:val="000000"/>
          <w:sz w:val="24"/>
        </w:rPr>
      </w:r>
      <w:r/>
    </w:p>
    <w:p>
      <w:pPr>
        <w:pStyle w:val="851"/>
        <w:ind w:left="0" w:firstLine="480"/>
        <w:pageBreakBefore w:val="0"/>
        <w:spacing w:line="400" w:lineRule="exact"/>
        <w:rPr>
          <w:rFonts w:ascii="宋体" w:hAnsi="宋体" w:cs="宋体"/>
          <w:color w:val="000000"/>
          <w:sz w:val="24"/>
        </w:rPr>
      </w:pPr>
      <w:r>
        <w:rPr>
          <w:rFonts w:hint="eastAsia" w:ascii="宋体" w:hAnsi="宋体" w:cs="宋体"/>
          <w:sz w:val="24"/>
        </w:rPr>
        <w:t xml:space="preserve">获取方式:</w:t>
      </w:r>
      <w:r>
        <w:rPr>
          <w:rFonts w:hint="eastAsia" w:ascii="宋体" w:hAnsi="宋体"/>
          <w:sz w:val="24"/>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sz w:val="24"/>
        </w:rPr>
      </w:r>
      <w:r/>
    </w:p>
    <w:p>
      <w:pPr>
        <w:pStyle w:val="853"/>
        <w:ind w:left="0" w:firstLine="482"/>
        <w:pageBreakBefore w:val="0"/>
        <w:spacing w:before="0"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四、提交投标文件</w:t>
      </w:r>
      <w:bookmarkEnd w:id="10"/>
      <w:r/>
      <w:bookmarkEnd w:id="11"/>
      <w:r>
        <w:rPr>
          <w:rFonts w:hint="eastAsia" w:ascii="宋体" w:hAnsi="宋体" w:eastAsia="宋体" w:cs="宋体"/>
          <w:bCs/>
          <w:sz w:val="24"/>
          <w:szCs w:val="24"/>
        </w:rPr>
        <w:t xml:space="preserve">截止时间、开标时间和地点</w:t>
      </w:r>
      <w:bookmarkEnd w:id="12"/>
      <w:r/>
      <w:bookmarkEnd w:id="13"/>
      <w:r>
        <w:rPr>
          <w:rFonts w:hint="eastAsia" w:ascii="宋体" w:hAnsi="宋体" w:eastAsia="宋体" w:cs="宋体"/>
          <w:bCs/>
          <w:sz w:val="24"/>
          <w:szCs w:val="24"/>
        </w:rPr>
      </w:r>
      <w:r/>
    </w:p>
    <w:p>
      <w:pPr>
        <w:pStyle w:val="851"/>
        <w:ind w:left="0" w:firstLine="480"/>
        <w:pageBreakBefore w:val="0"/>
        <w:spacing w:line="400" w:lineRule="exact"/>
        <w:rPr>
          <w:rFonts w:ascii="宋体" w:hAnsi="宋体"/>
          <w:sz w:val="24"/>
        </w:rPr>
      </w:pPr>
      <w:r/>
      <w:bookmarkStart w:id="14" w:name="_Toc35393625"/>
      <w:r/>
      <w:bookmarkStart w:id="15" w:name="_Toc35393794"/>
      <w:r/>
      <w:bookmarkStart w:id="16" w:name="_Toc28359084"/>
      <w:r/>
      <w:bookmarkStart w:id="17" w:name="_Toc28359007"/>
      <w:r>
        <w:rPr>
          <w:rFonts w:hint="eastAsia" w:ascii="宋体" w:hAnsi="宋体"/>
          <w:sz w:val="24"/>
        </w:rPr>
        <w:t xml:space="preserve">1.电子响应文件上传截止时间及开标时间：2025年</w:t>
      </w:r>
      <w:r>
        <w:rPr>
          <w:rFonts w:hint="eastAsia" w:ascii="宋体" w:hAnsi="宋体"/>
          <w:sz w:val="24"/>
          <w:lang w:val="en-US" w:eastAsia="zh-CN"/>
        </w:rPr>
        <w:t xml:space="preserve">11</w:t>
      </w:r>
      <w:r>
        <w:rPr>
          <w:rFonts w:hint="eastAsia" w:ascii="宋体" w:hAnsi="宋体"/>
          <w:sz w:val="24"/>
        </w:rPr>
        <w:t xml:space="preserve">月 </w:t>
      </w:r>
      <w:r>
        <w:rPr>
          <w:rFonts w:hint="eastAsia" w:ascii="宋体" w:hAnsi="宋体"/>
          <w:sz w:val="24"/>
          <w:lang w:val="en-US" w:eastAsia="zh-CN"/>
        </w:rPr>
        <w:t xml:space="preserve">25 </w:t>
      </w:r>
      <w:r>
        <w:rPr>
          <w:rFonts w:hint="eastAsia" w:ascii="宋体" w:hAnsi="宋体"/>
          <w:sz w:val="24"/>
        </w:rPr>
        <w:t xml:space="preserve">日09:00；</w:t>
      </w:r>
      <w:r>
        <w:rPr>
          <w:rFonts w:ascii="宋体" w:hAnsi="宋体"/>
          <w:sz w:val="24"/>
        </w:rPr>
      </w:r>
      <w:r/>
    </w:p>
    <w:p>
      <w:pPr>
        <w:pStyle w:val="851"/>
        <w:ind w:left="0" w:firstLine="480"/>
        <w:pageBreakBefore w:val="0"/>
        <w:spacing w:line="400" w:lineRule="exact"/>
        <w:rPr>
          <w:rFonts w:ascii="宋体" w:hAnsi="宋体"/>
          <w:sz w:val="24"/>
        </w:rPr>
      </w:pPr>
      <w:r>
        <w:rPr>
          <w:rFonts w:hint="eastAsia" w:ascii="宋体" w:hAnsi="宋体"/>
          <w:sz w:val="24"/>
        </w:rPr>
        <w:t xml:space="preserve">2.电子响应文件上传地址：</w:t>
      </w:r>
      <w:r>
        <w:rPr>
          <w:rFonts w:ascii="宋体" w:hAnsi="宋体"/>
          <w:sz w:val="24"/>
        </w:rPr>
        <w:t xml:space="preserve">http://jszfcg.jscz.gov.cn/jszc/login</w:t>
      </w:r>
      <w:r>
        <w:rPr>
          <w:rFonts w:hint="eastAsia" w:ascii="宋体" w:hAnsi="宋体"/>
          <w:sz w:val="24"/>
        </w:rPr>
        <w:t xml:space="preserve">；</w:t>
      </w:r>
      <w:r>
        <w:rPr>
          <w:rFonts w:ascii="宋体" w:hAnsi="宋体"/>
          <w:sz w:val="24"/>
        </w:rPr>
      </w:r>
      <w:r/>
    </w:p>
    <w:p>
      <w:pPr>
        <w:pStyle w:val="851"/>
        <w:ind w:left="0" w:firstLine="480"/>
        <w:pageBreakBefore w:val="0"/>
        <w:spacing w:line="400" w:lineRule="exact"/>
        <w:rPr>
          <w:rFonts w:ascii="宋体" w:hAnsi="宋体" w:cs="宋体"/>
          <w:color w:val="000000"/>
          <w:sz w:val="24"/>
        </w:rPr>
      </w:pPr>
      <w:r>
        <w:rPr>
          <w:rFonts w:hint="eastAsia" w:ascii="宋体" w:hAnsi="宋体"/>
          <w:sz w:val="24"/>
        </w:rPr>
        <w:t xml:space="preserve">3.开标地点:淮安市公共资源交易中心盱眙分中心［江苏省政府采购一体化不见面开标（采购）大厅］</w:t>
      </w:r>
      <w:r>
        <w:rPr>
          <w:rFonts w:ascii="宋体" w:hAnsi="宋体" w:cs="宋体"/>
          <w:color w:val="000000"/>
          <w:sz w:val="24"/>
        </w:rPr>
      </w:r>
      <w:r/>
    </w:p>
    <w:p>
      <w:pPr>
        <w:pStyle w:val="884"/>
        <w:ind w:left="0" w:firstLine="482"/>
        <w:pageBreakBefore w:val="0"/>
        <w:spacing w:line="400" w:lineRule="exact"/>
        <w:tabs>
          <w:tab w:val="left" w:pos="13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五、履约保证金</w:t>
      </w:r>
      <w:r>
        <w:rPr>
          <w:rFonts w:hint="eastAsia" w:ascii="宋体" w:hAnsi="宋体" w:eastAsia="宋体" w:cs="宋体"/>
          <w:b/>
          <w:bCs/>
          <w:sz w:val="24"/>
          <w:szCs w:val="24"/>
        </w:rPr>
      </w:r>
      <w:r/>
    </w:p>
    <w:p>
      <w:pPr>
        <w:pStyle w:val="889"/>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1.乙方交纳成交价的1%作为本合同的履约保证金。</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2.乙方提供的履约保证金可以是人民币形式（银行本票、汇票、支票、电汇），或银行保函、担保公司的保证担保或保险公司的保证保险等多种形式。</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5.如乙方未能履行合同规定的义务，甲方有权从履约保证金中取得补偿。</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rPr>
      </w:pPr>
      <w:r>
        <w:rPr>
          <w:rFonts w:hint="eastAsia" w:ascii="宋体" w:hAnsi="宋体" w:eastAsia="宋体" w:cs="宋体"/>
          <w:sz w:val="24"/>
          <w:szCs w:val="24"/>
          <w:lang w:val="en-US" w:eastAsia="zh-CN" w:bidi="ar-SA"/>
        </w:rPr>
        <w:t xml:space="preserve">    7.履约保证金在合同约定期间内不予退还或者应完全有效，履约保证金在项目验收合格后退还给乙方。</w:t>
      </w:r>
      <w:r>
        <w:rPr>
          <w:rFonts w:hint="eastAsia"/>
        </w:rPr>
      </w:r>
      <w:r/>
    </w:p>
    <w:p>
      <w:pPr>
        <w:pStyle w:val="853"/>
        <w:ind w:left="0" w:firstLine="482"/>
        <w:pageBreakBefore w:val="0"/>
        <w:spacing w:before="0"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六、公告期限</w:t>
      </w:r>
      <w:bookmarkEnd w:id="14"/>
      <w:r/>
      <w:bookmarkEnd w:id="15"/>
      <w:r/>
      <w:bookmarkEnd w:id="16"/>
      <w:r/>
      <w:bookmarkEnd w:id="17"/>
      <w:r>
        <w:rPr>
          <w:rFonts w:hint="eastAsia" w:ascii="宋体" w:hAnsi="宋体" w:eastAsia="宋体" w:cs="宋体"/>
          <w:bCs/>
          <w:sz w:val="24"/>
          <w:szCs w:val="24"/>
        </w:rPr>
      </w:r>
      <w:r/>
    </w:p>
    <w:p>
      <w:pPr>
        <w:pStyle w:val="851"/>
        <w:ind w:left="0" w:firstLine="480"/>
        <w:pageBreakBefore w:val="0"/>
        <w:spacing w:line="400" w:lineRule="exact"/>
        <w:rPr>
          <w:rFonts w:ascii="宋体" w:hAnsi="宋体" w:cs="宋体"/>
          <w:sz w:val="28"/>
          <w:szCs w:val="28"/>
        </w:rPr>
      </w:pPr>
      <w:r>
        <w:rPr>
          <w:rFonts w:hint="eastAsia" w:ascii="宋体" w:hAnsi="宋体" w:cs="宋体"/>
          <w:sz w:val="24"/>
        </w:rPr>
        <w:t xml:space="preserve">自本公告发布之日起5个工作日。</w:t>
      </w:r>
      <w:r>
        <w:rPr>
          <w:rFonts w:ascii="宋体" w:hAnsi="宋体" w:cs="宋体"/>
          <w:sz w:val="28"/>
          <w:szCs w:val="28"/>
        </w:rPr>
      </w:r>
      <w:r/>
    </w:p>
    <w:p>
      <w:pPr>
        <w:pStyle w:val="853"/>
        <w:ind w:left="0" w:firstLine="482"/>
        <w:pageBreakBefore w:val="0"/>
        <w:spacing w:before="0" w:after="0" w:line="400" w:lineRule="exact"/>
        <w:rPr>
          <w:rFonts w:hint="eastAsia" w:ascii="宋体" w:hAnsi="宋体" w:eastAsia="宋体" w:cs="宋体"/>
          <w:bCs/>
          <w:sz w:val="24"/>
          <w:szCs w:val="24"/>
        </w:rPr>
      </w:pPr>
      <w:r/>
      <w:bookmarkStart w:id="18" w:name="_Toc35393795"/>
      <w:r/>
      <w:bookmarkStart w:id="19" w:name="_Toc35393626"/>
      <w:r>
        <w:rPr>
          <w:rFonts w:hint="eastAsia" w:ascii="宋体" w:hAnsi="宋体" w:eastAsia="宋体" w:cs="宋体"/>
          <w:bCs/>
          <w:sz w:val="24"/>
          <w:szCs w:val="24"/>
        </w:rPr>
        <w:t xml:space="preserve">七、其他补充事宜</w:t>
      </w:r>
      <w:bookmarkEnd w:id="18"/>
      <w:r/>
      <w:bookmarkEnd w:id="19"/>
      <w:r>
        <w:rPr>
          <w:rFonts w:hint="eastAsia" w:ascii="宋体" w:hAnsi="宋体" w:eastAsia="宋体" w:cs="宋体"/>
          <w:bCs/>
          <w:sz w:val="24"/>
          <w:szCs w:val="24"/>
        </w:rPr>
        <w:t xml:space="preserve"> （电子招投标说明）</w:t>
      </w:r>
      <w:r>
        <w:rPr>
          <w:rFonts w:hint="eastAsia" w:ascii="宋体" w:hAnsi="宋体" w:eastAsia="宋体" w:cs="宋体"/>
          <w:bCs/>
          <w:sz w:val="24"/>
          <w:szCs w:val="24"/>
        </w:rPr>
      </w:r>
      <w:r/>
    </w:p>
    <w:p>
      <w:pPr>
        <w:pStyle w:val="1003"/>
        <w:ind w:left="0" w:firstLine="480"/>
        <w:pageBreakBefore w:val="0"/>
        <w:spacing w:line="400" w:lineRule="exact"/>
        <w:rPr>
          <w:rFonts w:hint="eastAsia" w:ascii="宋体" w:hAnsi="宋体" w:eastAsia="宋体" w:cs="宋体"/>
          <w:szCs w:val="24"/>
          <w:lang w:val="en-US"/>
        </w:rPr>
        <w:outlineLvl w:val="2"/>
      </w:pPr>
      <w:r>
        <w:rPr>
          <w:rFonts w:hint="eastAsia" w:ascii="宋体" w:hAnsi="宋体" w:eastAsia="宋体" w:cs="宋体"/>
          <w:szCs w:val="24"/>
          <w:lang w:val="en-US"/>
        </w:rPr>
        <w:t xml:space="preserve">①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rPr>
          <w:rFonts w:hint="eastAsia" w:ascii="宋体" w:hAnsi="宋体" w:eastAsia="宋体" w:cs="宋体"/>
          <w:szCs w:val="24"/>
          <w:lang w:val="en-US"/>
        </w:rPr>
      </w:r>
      <w:r/>
    </w:p>
    <w:p>
      <w:pPr>
        <w:pStyle w:val="1003"/>
        <w:ind w:left="0" w:firstLine="480"/>
        <w:pageBreakBefore w:val="0"/>
        <w:spacing w:line="400" w:lineRule="exact"/>
        <w:rPr>
          <w:rFonts w:ascii="宋体" w:hAnsi="宋体" w:eastAsia="宋体" w:cs="宋体"/>
          <w:szCs w:val="24"/>
          <w:lang w:val="en-US"/>
        </w:rPr>
        <w:outlineLvl w:val="2"/>
      </w:pPr>
      <w:r>
        <w:rPr>
          <w:rFonts w:hint="eastAsia" w:ascii="宋体" w:hAnsi="宋体" w:eastAsia="宋体" w:cs="宋体"/>
          <w:szCs w:val="24"/>
          <w:lang w:val="en-US"/>
        </w:rPr>
        <w:t xml:space="preserve">②</w:t>
      </w:r>
      <w:r>
        <w:rPr>
          <w:rFonts w:hint="eastAsia" w:ascii="宋体" w:hAnsi="宋体" w:eastAsia="宋体"/>
          <w:bCs/>
          <w:szCs w:val="24"/>
        </w:rPr>
        <w:t xml:space="preserve">供应商在制作上传电子响应文件、观看活动组织、响应文件解密等技术方面遇到问题时，请与软件公司技术人员咨询，联系电话:0517-83638013。</w:t>
      </w:r>
      <w:r>
        <w:rPr>
          <w:rFonts w:ascii="宋体" w:hAnsi="宋体" w:eastAsia="宋体" w:cs="宋体"/>
          <w:szCs w:val="24"/>
          <w:lang w:val="en-US"/>
        </w:rPr>
      </w:r>
      <w:r/>
    </w:p>
    <w:p>
      <w:pPr>
        <w:pStyle w:val="1003"/>
        <w:ind w:left="0" w:firstLine="482"/>
        <w:pageBreakBefore w:val="0"/>
        <w:spacing w:line="400" w:lineRule="exact"/>
        <w:rPr>
          <w:rFonts w:ascii="宋体" w:hAnsi="宋体" w:eastAsia="宋体" w:cs="宋体"/>
          <w:b/>
          <w:bCs/>
          <w:szCs w:val="24"/>
          <w:lang w:val="en-US"/>
        </w:rPr>
        <w:outlineLvl w:val="2"/>
      </w:pPr>
      <w:r>
        <w:rPr>
          <w:rFonts w:hint="eastAsia" w:ascii="宋体" w:hAnsi="宋体" w:eastAsia="宋体" w:cs="宋体"/>
          <w:b/>
          <w:bCs/>
          <w:szCs w:val="24"/>
          <w:lang w:val="en-US"/>
        </w:rPr>
        <w:t xml:space="preserve">八、凡对本次采购提出询问，请按以下方式联系</w:t>
      </w:r>
      <w:r>
        <w:rPr>
          <w:rFonts w:ascii="宋体" w:hAnsi="宋体" w:eastAsia="宋体" w:cs="宋体"/>
          <w:b/>
          <w:bCs/>
          <w:szCs w:val="24"/>
          <w:lang w:val="en-US"/>
        </w:rPr>
      </w:r>
      <w:r/>
    </w:p>
    <w:p>
      <w:pPr>
        <w:pStyle w:val="851"/>
        <w:ind w:left="0" w:firstLine="422"/>
        <w:jc w:val="left"/>
        <w:pageBreakBefore w:val="0"/>
        <w:spacing w:line="400" w:lineRule="exact"/>
        <w:rPr>
          <w:rFonts w:ascii="宋体" w:hAnsi="宋体" w:cs="宋体"/>
          <w:sz w:val="24"/>
        </w:rPr>
      </w:pPr>
      <w:r>
        <w:rPr>
          <w:rFonts w:hint="eastAsia" w:ascii="宋体" w:hAnsi="宋体" w:cs="宋体"/>
          <w:b/>
          <w:bCs/>
        </w:rPr>
        <w:t xml:space="preserve"> </w:t>
      </w:r>
      <w:bookmarkStart w:id="20" w:name="_Toc28359096"/>
      <w:r/>
      <w:bookmarkStart w:id="21" w:name="_Toc35393806"/>
      <w:r/>
      <w:bookmarkStart w:id="22" w:name="_Toc28359019"/>
      <w:r/>
      <w:bookmarkStart w:id="23" w:name="_Toc35393637"/>
      <w:r>
        <w:rPr>
          <w:rFonts w:hint="eastAsia" w:ascii="宋体" w:hAnsi="宋体" w:cs="宋体"/>
          <w:sz w:val="24"/>
        </w:rPr>
        <w:t xml:space="preserve">1.采购人信息</w:t>
      </w:r>
      <w:bookmarkEnd w:id="20"/>
      <w:r/>
      <w:bookmarkEnd w:id="21"/>
      <w:r/>
      <w:bookmarkEnd w:id="22"/>
      <w:r/>
      <w:bookmarkEnd w:id="23"/>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名    称：</w:t>
      </w:r>
      <w:r>
        <w:rPr>
          <w:rFonts w:hint="eastAsia" w:ascii="宋体" w:hAnsi="宋体" w:cs="宋体"/>
          <w:sz w:val="24"/>
          <w:lang w:eastAsia="zh-CN"/>
        </w:rPr>
        <w:t xml:space="preserve">盱眙县人民法院</w:t>
      </w:r>
      <w:r>
        <w:rPr>
          <w:rFonts w:hint="eastAsia" w:ascii="宋体" w:hAnsi="宋体" w:cs="宋体"/>
          <w:sz w:val="24"/>
        </w:rPr>
        <w:t xml:space="preserve"> </w:t>
      </w:r>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地    址：盱眙县</w:t>
      </w:r>
      <w:r>
        <w:rPr>
          <w:rFonts w:hint="eastAsia" w:ascii="宋体" w:hAnsi="宋体" w:cs="宋体"/>
          <w:sz w:val="24"/>
          <w:lang w:val="en-US" w:eastAsia="zh-CN"/>
        </w:rPr>
        <w:t xml:space="preserve">二环路</w:t>
      </w:r>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联系方式：许可：18932307116    </w:t>
      </w:r>
      <w:bookmarkStart w:id="24" w:name="_Toc28359097"/>
      <w:r/>
      <w:bookmarkStart w:id="25" w:name="_Toc35393638"/>
      <w:r/>
      <w:bookmarkStart w:id="26" w:name="_Toc28359020"/>
      <w:r/>
      <w:bookmarkStart w:id="27" w:name="_Toc35393807"/>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2.采购代理机构信息</w:t>
      </w:r>
      <w:bookmarkEnd w:id="24"/>
      <w:r/>
      <w:bookmarkEnd w:id="25"/>
      <w:r/>
      <w:bookmarkEnd w:id="26"/>
      <w:r/>
      <w:bookmarkEnd w:id="27"/>
      <w:r>
        <w:rPr>
          <w:rFonts w:hint="eastAsia" w:ascii="宋体" w:hAnsi="宋体" w:cs="宋体"/>
          <w:sz w:val="24"/>
        </w:rPr>
        <w:t xml:space="preserve"> </w:t>
      </w:r>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名    称：江苏泽豪工程咨询管理有限公司</w:t>
      </w:r>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地　　址：盱眙县山水大道88号中澳生态城商业区52号楼206室</w:t>
      </w:r>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联系方式：15261779247 </w:t>
      </w:r>
      <w:r>
        <w:rPr>
          <w:rFonts w:ascii="宋体" w:hAnsi="宋体" w:cs="宋体"/>
          <w:sz w:val="24"/>
        </w:rPr>
      </w:r>
      <w:r/>
    </w:p>
    <w:p>
      <w:pPr>
        <w:pStyle w:val="851"/>
        <w:ind w:left="0" w:firstLine="480"/>
        <w:jc w:val="left"/>
        <w:pageBreakBefore w:val="0"/>
        <w:spacing w:line="400" w:lineRule="exact"/>
        <w:rPr>
          <w:rFonts w:ascii="宋体" w:hAnsi="宋体" w:cs="宋体"/>
          <w:sz w:val="24"/>
        </w:rPr>
      </w:pPr>
      <w:r/>
      <w:bookmarkStart w:id="28" w:name="_Toc35393639"/>
      <w:r/>
      <w:bookmarkStart w:id="29" w:name="_Toc28359021"/>
      <w:r/>
      <w:bookmarkStart w:id="30" w:name="_Toc28359098"/>
      <w:r/>
      <w:bookmarkStart w:id="31" w:name="_Toc35393808"/>
      <w:r>
        <w:rPr>
          <w:rFonts w:hint="eastAsia" w:ascii="宋体" w:hAnsi="宋体" w:cs="宋体"/>
          <w:sz w:val="24"/>
        </w:rPr>
        <w:t xml:space="preserve">3.项目联系方式</w:t>
      </w:r>
      <w:bookmarkEnd w:id="28"/>
      <w:r/>
      <w:bookmarkEnd w:id="29"/>
      <w:r/>
      <w:bookmarkEnd w:id="30"/>
      <w:r/>
      <w:bookmarkEnd w:id="31"/>
      <w:r>
        <w:rPr>
          <w:rFonts w:ascii="宋体" w:hAnsi="宋体" w:cs="宋体"/>
          <w:sz w:val="24"/>
        </w:rPr>
      </w:r>
      <w:r/>
    </w:p>
    <w:p>
      <w:pPr>
        <w:pStyle w:val="851"/>
        <w:ind w:left="0" w:firstLine="480"/>
        <w:jc w:val="left"/>
        <w:pageBreakBefore w:val="0"/>
        <w:spacing w:line="400" w:lineRule="exact"/>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许可</w:t>
      </w:r>
      <w:r>
        <w:rPr>
          <w:rFonts w:ascii="宋体" w:hAnsi="宋体" w:cs="宋体"/>
          <w:sz w:val="24"/>
        </w:rPr>
      </w:r>
      <w:r/>
    </w:p>
    <w:p>
      <w:pPr>
        <w:pStyle w:val="851"/>
        <w:ind w:left="0" w:firstLine="480"/>
        <w:jc w:val="left"/>
        <w:pageBreakBefore w:val="0"/>
        <w:spacing w:line="400" w:lineRule="exact"/>
        <w:rPr>
          <w:rFonts w:ascii="宋体" w:hAnsi="宋体" w:eastAsia="宋体" w:cs="宋体"/>
          <w:lang w:val="en-US" w:eastAsia="zh-CN"/>
        </w:rPr>
      </w:pPr>
      <w:r>
        <w:rPr>
          <w:rFonts w:hint="eastAsia" w:ascii="宋体" w:hAnsi="宋体" w:cs="宋体"/>
          <w:sz w:val="24"/>
        </w:rPr>
        <w:t xml:space="preserve">电　　 话：18932307116</w:t>
      </w:r>
      <w:r>
        <w:rPr>
          <w:rFonts w:ascii="宋体" w:hAnsi="宋体" w:eastAsia="宋体" w:cs="宋体"/>
          <w:lang w:val="en-US" w:eastAsia="zh-CN"/>
        </w:rPr>
      </w:r>
      <w:r/>
    </w:p>
    <w:p>
      <w:pPr>
        <w:pStyle w:val="851"/>
        <w:rPr>
          <w:rFonts w:ascii="宋体" w:hAnsi="宋体" w:cs="宋体"/>
        </w:rPr>
      </w:pPr>
      <w:r/>
      <w:bookmarkEnd w:id="5"/>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1006"/>
        <w:rPr>
          <w:rFonts w:ascii="宋体" w:hAnsi="宋体"/>
        </w:rPr>
      </w:pPr>
      <w:r>
        <w:rPr>
          <w:rFonts w:ascii="宋体" w:hAnsi="宋体"/>
        </w:rPr>
      </w:r>
      <w:r>
        <w:rPr>
          <w:rFonts w:ascii="宋体" w:hAnsi="宋体"/>
        </w:rPr>
      </w:r>
      <w:r/>
    </w:p>
    <w:p>
      <w:pPr>
        <w:pStyle w:val="1006"/>
        <w:rPr>
          <w:rFonts w:ascii="宋体" w:hAnsi="宋体"/>
        </w:rPr>
      </w:pPr>
      <w:r>
        <w:rPr>
          <w:rFonts w:ascii="宋体" w:hAnsi="宋体"/>
        </w:rPr>
      </w:r>
      <w:r>
        <w:rPr>
          <w:rFonts w:ascii="宋体" w:hAnsi="宋体"/>
        </w:rPr>
      </w:r>
      <w:r/>
    </w:p>
    <w:p>
      <w:pPr>
        <w:pStyle w:val="1006"/>
        <w:rPr>
          <w:rFonts w:ascii="宋体" w:hAnsi="宋体"/>
        </w:rPr>
      </w:pPr>
      <w:r>
        <w:rPr>
          <w:rFonts w:ascii="宋体" w:hAnsi="宋体"/>
        </w:rPr>
      </w:r>
      <w:r>
        <w:rPr>
          <w:rFonts w:ascii="宋体" w:hAnsi="宋体"/>
        </w:rPr>
      </w:r>
      <w:r/>
    </w:p>
    <w:p>
      <w:pPr>
        <w:pStyle w:val="1006"/>
        <w:rPr>
          <w:rFonts w:ascii="宋体" w:hAnsi="宋体"/>
        </w:rPr>
      </w:pPr>
      <w:r>
        <w:rPr>
          <w:rFonts w:ascii="宋体" w:hAnsi="宋体"/>
        </w:rPr>
      </w:r>
      <w:r>
        <w:rPr>
          <w:rFonts w:ascii="宋体" w:hAnsi="宋体"/>
        </w:rPr>
      </w:r>
      <w:r/>
    </w:p>
    <w:p>
      <w:pPr>
        <w:pStyle w:val="1006"/>
        <w:rPr>
          <w:rFonts w:ascii="宋体" w:hAnsi="宋体"/>
        </w:rPr>
      </w:pPr>
      <w:r>
        <w:rPr>
          <w:rFonts w:ascii="宋体" w:hAnsi="宋体"/>
        </w:rPr>
      </w:r>
      <w:r>
        <w:rPr>
          <w:rFonts w:ascii="宋体" w:hAnsi="宋体"/>
        </w:rPr>
      </w:r>
      <w:r/>
    </w:p>
    <w:p>
      <w:pPr>
        <w:pStyle w:val="1006"/>
        <w:rPr>
          <w:rFonts w:ascii="宋体" w:hAnsi="宋体"/>
        </w:rPr>
      </w:pPr>
      <w:r>
        <w:rPr>
          <w:rFonts w:ascii="宋体" w:hAnsi="宋体"/>
        </w:rPr>
      </w:r>
      <w:r/>
    </w:p>
    <w:p>
      <w:pPr>
        <w:pStyle w:val="851"/>
        <w:jc w:val="center"/>
        <w:rPr>
          <w:rFonts w:ascii="宋体" w:hAnsi="宋体" w:cs="宋体"/>
          <w:b/>
          <w:sz w:val="32"/>
          <w:szCs w:val="32"/>
        </w:rPr>
      </w:pPr>
      <w:r/>
      <w:bookmarkStart w:id="32" w:name="_Toc522870431"/>
      <w:r>
        <w:rPr>
          <w:rFonts w:hint="eastAsia" w:ascii="宋体" w:hAnsi="宋体" w:cs="宋体"/>
          <w:b/>
          <w:sz w:val="32"/>
          <w:szCs w:val="32"/>
        </w:rPr>
        <w:t xml:space="preserve">第二部分  投标人须知</w:t>
      </w:r>
      <w:r>
        <w:rPr>
          <w:rFonts w:ascii="宋体" w:hAnsi="宋体" w:cs="宋体"/>
          <w:b/>
          <w:sz w:val="32"/>
          <w:szCs w:val="32"/>
        </w:rPr>
      </w:r>
      <w:r/>
    </w:p>
    <w:p>
      <w:pPr>
        <w:pStyle w:val="851"/>
        <w:ind w:firstLine="482"/>
        <w:spacing w:line="440" w:lineRule="exact"/>
        <w:rPr>
          <w:rFonts w:ascii="宋体" w:hAnsi="宋体" w:cs="宋体"/>
          <w:b/>
          <w:sz w:val="24"/>
        </w:rPr>
        <w:outlineLvl w:val="2"/>
      </w:pPr>
      <w:r>
        <w:rPr>
          <w:rFonts w:hint="eastAsia" w:ascii="宋体" w:hAnsi="宋体" w:cs="宋体"/>
          <w:b/>
          <w:sz w:val="24"/>
        </w:rPr>
        <w:t xml:space="preserve">一、总  则</w:t>
      </w:r>
      <w:r>
        <w:rPr>
          <w:rFonts w:ascii="宋体" w:hAnsi="宋体" w:cs="宋体"/>
          <w:b/>
          <w:sz w:val="24"/>
        </w:rPr>
      </w:r>
      <w:r/>
    </w:p>
    <w:p>
      <w:pPr>
        <w:pStyle w:val="851"/>
        <w:ind w:firstLine="482"/>
        <w:spacing w:line="440" w:lineRule="exact"/>
        <w:rPr>
          <w:rFonts w:ascii="宋体" w:hAnsi="宋体" w:cs="宋体"/>
          <w:b/>
          <w:sz w:val="24"/>
        </w:rPr>
      </w:pPr>
      <w:r>
        <w:rPr>
          <w:rFonts w:hint="eastAsia" w:ascii="宋体" w:hAnsi="宋体" w:cs="宋体"/>
          <w:b/>
          <w:sz w:val="24"/>
        </w:rPr>
        <w:t xml:space="preserve"> 1.适用范围</w:t>
      </w:r>
      <w:r>
        <w:rPr>
          <w:rFonts w:ascii="宋体" w:hAnsi="宋体" w:cs="宋体"/>
          <w:b/>
          <w:sz w:val="24"/>
        </w:rPr>
      </w:r>
      <w:r/>
    </w:p>
    <w:p>
      <w:pPr>
        <w:pStyle w:val="88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本招标文件仅适用于招标公告中所述项目。</w:t>
      </w:r>
      <w:r>
        <w:rPr>
          <w:rFonts w:ascii="宋体" w:hAnsi="宋体" w:eastAsia="宋体" w:cs="宋体"/>
          <w:sz w:val="24"/>
          <w:szCs w:val="24"/>
        </w:rPr>
      </w:r>
      <w:r/>
    </w:p>
    <w:p>
      <w:pPr>
        <w:pStyle w:val="884"/>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 2.合格的投标人</w:t>
      </w:r>
      <w:r>
        <w:rPr>
          <w:rFonts w:ascii="宋体" w:hAnsi="宋体" w:eastAsia="宋体" w:cs="宋体"/>
          <w:b/>
          <w:sz w:val="24"/>
          <w:szCs w:val="24"/>
        </w:rPr>
      </w:r>
      <w:r/>
    </w:p>
    <w:p>
      <w:pPr>
        <w:pStyle w:val="851"/>
        <w:ind w:firstLine="480"/>
        <w:spacing w:line="440" w:lineRule="exact"/>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符合《中华人民共和国政府采购法》第二十二条规定</w:t>
      </w:r>
      <w:r>
        <w:rPr>
          <w:rFonts w:hint="eastAsia" w:ascii="宋体" w:hAnsi="宋体" w:cs="宋体"/>
          <w:sz w:val="24"/>
        </w:rPr>
        <w:t xml:space="preserve">；</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2.2凡有能力按照招标文件规定的要求交付货物、工程和服务的投标供应商均合格的投标供应商。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2.3符合招标文件中规定的其他资质要求。</w:t>
      </w:r>
      <w:r>
        <w:rPr>
          <w:rFonts w:ascii="宋体" w:hAnsi="宋体" w:cs="宋体"/>
          <w:sz w:val="24"/>
        </w:rPr>
      </w:r>
      <w:r/>
    </w:p>
    <w:p>
      <w:pPr>
        <w:pStyle w:val="884"/>
        <w:ind w:firstLine="595"/>
        <w:spacing w:line="440" w:lineRule="exact"/>
        <w:rPr>
          <w:rFonts w:ascii="宋体" w:hAnsi="宋体" w:eastAsia="宋体" w:cs="宋体"/>
          <w:b/>
          <w:sz w:val="24"/>
          <w:szCs w:val="24"/>
        </w:rPr>
      </w:pPr>
      <w:r>
        <w:rPr>
          <w:rFonts w:hint="eastAsia" w:ascii="宋体" w:hAnsi="宋体" w:eastAsia="宋体" w:cs="宋体"/>
          <w:b/>
          <w:sz w:val="24"/>
          <w:szCs w:val="24"/>
        </w:rPr>
        <w:t xml:space="preserve">3.投标费用</w:t>
      </w:r>
      <w:r>
        <w:rPr>
          <w:rFonts w:ascii="宋体" w:hAnsi="宋体" w:eastAsia="宋体" w:cs="宋体"/>
          <w:b/>
          <w:sz w:val="24"/>
          <w:szCs w:val="24"/>
        </w:rPr>
      </w:r>
      <w:r/>
    </w:p>
    <w:p>
      <w:pPr>
        <w:pStyle w:val="88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3.1投标人自行承担所有与参加投标有关的费用。不论投标的结果如何，采购人在任何情况下均无义务和责任承担这些费用。</w:t>
      </w:r>
      <w:r>
        <w:rPr>
          <w:rFonts w:ascii="宋体" w:hAnsi="宋体" w:eastAsia="宋体" w:cs="宋体"/>
          <w:sz w:val="24"/>
          <w:szCs w:val="24"/>
        </w:rPr>
      </w:r>
      <w:r/>
    </w:p>
    <w:p>
      <w:pPr>
        <w:pStyle w:val="851"/>
        <w:ind w:firstLine="482"/>
        <w:spacing w:line="440" w:lineRule="exact"/>
        <w:rPr>
          <w:rFonts w:ascii="宋体" w:hAnsi="宋体" w:cs="宋体"/>
          <w:b/>
          <w:sz w:val="24"/>
        </w:rPr>
        <w:outlineLvl w:val="2"/>
      </w:pPr>
      <w:r>
        <w:rPr>
          <w:rFonts w:hint="eastAsia" w:ascii="宋体" w:hAnsi="宋体" w:cs="宋体"/>
          <w:b/>
          <w:sz w:val="24"/>
        </w:rPr>
        <w:t xml:space="preserve">二、招标文件构成</w:t>
      </w:r>
      <w:r>
        <w:rPr>
          <w:rFonts w:ascii="宋体" w:hAnsi="宋体" w:cs="宋体"/>
          <w:b/>
          <w:sz w:val="24"/>
        </w:rPr>
      </w:r>
      <w:r/>
    </w:p>
    <w:p>
      <w:pPr>
        <w:pStyle w:val="851"/>
        <w:ind w:firstLine="482"/>
        <w:spacing w:line="440" w:lineRule="exact"/>
        <w:rPr>
          <w:rFonts w:ascii="宋体" w:hAnsi="宋体" w:cs="宋体"/>
          <w:b/>
          <w:sz w:val="24"/>
        </w:rPr>
      </w:pPr>
      <w:r>
        <w:rPr>
          <w:rFonts w:hint="eastAsia" w:ascii="宋体" w:hAnsi="宋体" w:cs="宋体"/>
          <w:b/>
          <w:sz w:val="24"/>
        </w:rPr>
        <w:t xml:space="preserve">4.招标文件</w:t>
      </w:r>
      <w:r>
        <w:rPr>
          <w:rFonts w:hint="eastAsia" w:ascii="宋体" w:hAnsi="宋体" w:cs="宋体"/>
          <w:b/>
          <w:bCs/>
          <w:sz w:val="24"/>
        </w:rPr>
        <w:t xml:space="preserve">包</w:t>
      </w:r>
      <w:r>
        <w:rPr>
          <w:rFonts w:hint="eastAsia" w:ascii="宋体" w:hAnsi="宋体" w:cs="宋体"/>
          <w:b/>
          <w:sz w:val="24"/>
        </w:rPr>
        <w:t xml:space="preserve">括:</w:t>
      </w:r>
      <w:r>
        <w:rPr>
          <w:rFonts w:ascii="宋体" w:hAnsi="宋体" w:cs="宋体"/>
          <w:b/>
          <w:sz w:val="24"/>
        </w:rPr>
      </w:r>
      <w:r/>
    </w:p>
    <w:p>
      <w:pPr>
        <w:pStyle w:val="851"/>
        <w:ind w:firstLine="482"/>
        <w:spacing w:line="440" w:lineRule="exact"/>
        <w:rPr>
          <w:rFonts w:ascii="宋体" w:hAnsi="宋体" w:cs="宋体"/>
          <w:b/>
          <w:sz w:val="24"/>
        </w:rPr>
      </w:pPr>
      <w:r>
        <w:rPr>
          <w:rFonts w:hint="eastAsia" w:ascii="宋体" w:hAnsi="宋体" w:cs="宋体"/>
          <w:b/>
          <w:sz w:val="24"/>
        </w:rPr>
        <w:t xml:space="preserve">第一章   招标文件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一、招标公告</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二、投标人须知</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三、合同条款前附表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四、合同条款</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五、合同格式</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六、采购配置及总体要求</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第二章   投标文件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一、投标函格式</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二、开标一览表</w:t>
      </w:r>
      <w:r>
        <w:rPr>
          <w:rFonts w:ascii="宋体" w:hAnsi="宋体" w:cs="宋体"/>
          <w:sz w:val="24"/>
        </w:rPr>
      </w:r>
      <w:r/>
    </w:p>
    <w:p>
      <w:pPr>
        <w:pStyle w:val="851"/>
        <w:ind w:firstLine="480"/>
        <w:spacing w:line="440" w:lineRule="exact"/>
        <w:rPr>
          <w:rFonts w:ascii="宋体" w:hAnsi="宋体" w:cs="宋体"/>
          <w:sz w:val="24"/>
          <w:u w:val="single"/>
        </w:rPr>
      </w:pPr>
      <w:r>
        <w:rPr>
          <w:rFonts w:hint="eastAsia" w:ascii="宋体" w:hAnsi="宋体" w:cs="宋体"/>
          <w:sz w:val="24"/>
        </w:rPr>
        <w:t xml:space="preserve">三、服务承诺</w:t>
      </w:r>
      <w:r>
        <w:rPr>
          <w:rFonts w:ascii="宋体" w:hAnsi="宋体" w:cs="宋体"/>
          <w:sz w:val="24"/>
          <w:u w:val="single"/>
        </w:rPr>
      </w:r>
      <w:r/>
    </w:p>
    <w:p>
      <w:pPr>
        <w:pStyle w:val="851"/>
        <w:ind w:firstLine="480"/>
        <w:spacing w:line="440" w:lineRule="exact"/>
        <w:rPr>
          <w:rFonts w:ascii="宋体" w:hAnsi="宋体" w:cs="宋体"/>
          <w:sz w:val="24"/>
        </w:rPr>
      </w:pPr>
      <w:r>
        <w:rPr>
          <w:rFonts w:hint="eastAsia" w:ascii="宋体" w:hAnsi="宋体" w:cs="宋体"/>
          <w:sz w:val="24"/>
        </w:rPr>
        <w:t xml:space="preserve">四、资格证明文件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五、</w:t>
      </w:r>
      <w:r>
        <w:rPr>
          <w:rFonts w:hint="eastAsia" w:ascii="宋体" w:hAnsi="宋体" w:cs="宋体"/>
          <w:bCs/>
          <w:sz w:val="24"/>
        </w:rPr>
        <w:t xml:space="preserve">投标人认为有必要提供并说明的其它资料</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5.招标文件的澄清</w:t>
      </w:r>
      <w:r>
        <w:rPr>
          <w:rFonts w:ascii="宋体" w:hAnsi="宋体" w:cs="宋体"/>
          <w:b/>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hint="eastAsia" w:ascii="宋体" w:hAnsi="宋体" w:cs="宋体"/>
          <w:sz w:val="24"/>
          <w:lang w:val="zh-CN"/>
        </w:rPr>
        <w:t xml:space="preserve">（逾期递交对招标文件要求进行澄清的，</w:t>
      </w:r>
      <w:r>
        <w:rPr>
          <w:rFonts w:hint="eastAsia" w:ascii="宋体" w:hAnsi="宋体" w:cs="宋体"/>
          <w:sz w:val="24"/>
        </w:rPr>
        <w:t xml:space="preserve">采购人</w:t>
      </w:r>
      <w:r>
        <w:rPr>
          <w:rFonts w:hint="eastAsia" w:ascii="宋体" w:hAnsi="宋体" w:cs="宋体"/>
          <w:sz w:val="24"/>
          <w:lang w:val="zh-CN"/>
        </w:rPr>
        <w:t xml:space="preserve">不予受理）</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6.招标文件的修改</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6.1在投标截止时间十五日前，采购人可主动地或在解答投标人提出的澄清问题时对招标文件进行修改。</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6.2招标文件的修改将以公告的形式进行发布，投标人应持续关注</w:t>
      </w:r>
      <w:r>
        <w:rPr>
          <w:rFonts w:hint="eastAsia" w:ascii="宋体" w:hAnsi="宋体" w:cs="宋体"/>
          <w:bCs/>
          <w:sz w:val="24"/>
        </w:rPr>
        <w:t xml:space="preserve">淮安市公共资源交易网、淮安市政府采购网信息</w:t>
      </w:r>
      <w:r>
        <w:rPr>
          <w:rFonts w:hint="eastAsia" w:ascii="宋体" w:hAnsi="宋体" w:cs="宋体"/>
          <w:sz w:val="24"/>
          <w:lang w:val="zh-CN"/>
        </w:rPr>
        <w:t xml:space="preserve">。补充文件将作为招标文件的组成部分，对所有投标人都具有约束力。</w:t>
      </w:r>
      <w:r>
        <w:rPr>
          <w:rFonts w:ascii="宋体" w:hAnsi="宋体" w:cs="宋体"/>
          <w:sz w:val="24"/>
          <w:lang w:val="zh-CN"/>
        </w:rPr>
      </w:r>
      <w:r/>
    </w:p>
    <w:p>
      <w:pPr>
        <w:pStyle w:val="851"/>
        <w:ind w:firstLine="480"/>
        <w:spacing w:line="440" w:lineRule="exact"/>
        <w:rPr>
          <w:rFonts w:ascii="宋体" w:hAnsi="宋体" w:cs="宋体"/>
          <w:sz w:val="24"/>
        </w:rPr>
      </w:pPr>
      <w:r>
        <w:rPr>
          <w:rFonts w:hint="eastAsia" w:ascii="宋体" w:hAnsi="宋体" w:cs="宋体"/>
          <w:sz w:val="24"/>
          <w:lang w:val="zh-CN"/>
        </w:rPr>
        <w:t xml:space="preserve">6.3</w:t>
      </w:r>
      <w:r>
        <w:rPr>
          <w:rFonts w:hint="eastAsia" w:ascii="宋体" w:hAnsi="宋体" w:cs="宋体"/>
          <w:sz w:val="24"/>
        </w:rPr>
        <w:t xml:space="preserve">投标人在收到补充通知后，应于一个工作日内正式书面回函采购人。逾期不回的，采购人视同投标人已收到补充通知。</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6.4采购人</w:t>
      </w:r>
      <w:r>
        <w:rPr>
          <w:rFonts w:hint="eastAsia" w:ascii="宋体" w:hAnsi="宋体" w:cs="宋体"/>
          <w:sz w:val="24"/>
          <w:lang w:val="zh-CN"/>
        </w:rPr>
        <w:t xml:space="preserve">有权酌情推迟投标截止时间和开标日期，并在淮安市公共资源交易网公告。</w:t>
      </w:r>
      <w:r>
        <w:rPr>
          <w:rFonts w:ascii="宋体" w:hAnsi="宋体" w:cs="宋体"/>
          <w:sz w:val="24"/>
          <w:lang w:val="zh-CN"/>
        </w:rPr>
      </w:r>
      <w:r/>
    </w:p>
    <w:p>
      <w:pPr>
        <w:pStyle w:val="851"/>
        <w:ind w:firstLine="482"/>
        <w:spacing w:line="440" w:lineRule="exact"/>
        <w:rPr>
          <w:rFonts w:ascii="宋体" w:hAnsi="宋体" w:cs="宋体"/>
          <w:b/>
          <w:bCs/>
          <w:sz w:val="24"/>
        </w:rPr>
        <w:outlineLvl w:val="2"/>
      </w:pPr>
      <w:r>
        <w:rPr>
          <w:rFonts w:hint="eastAsia" w:ascii="宋体" w:hAnsi="宋体" w:cs="宋体"/>
          <w:b/>
          <w:bCs/>
          <w:sz w:val="24"/>
        </w:rPr>
        <w:t xml:space="preserve">三、投标文件的编制</w:t>
      </w:r>
      <w:r>
        <w:rPr>
          <w:rFonts w:ascii="宋体" w:hAnsi="宋体" w:cs="宋体"/>
          <w:b/>
          <w:bCs/>
          <w:sz w:val="24"/>
        </w:rPr>
      </w:r>
      <w:r/>
    </w:p>
    <w:p>
      <w:pPr>
        <w:pStyle w:val="851"/>
        <w:ind w:firstLine="482"/>
        <w:spacing w:line="440" w:lineRule="exact"/>
        <w:rPr>
          <w:rFonts w:ascii="宋体" w:hAnsi="宋体" w:cs="宋体"/>
          <w:b/>
          <w:sz w:val="24"/>
        </w:rPr>
      </w:pPr>
      <w:r>
        <w:rPr>
          <w:rFonts w:hint="eastAsia" w:ascii="宋体" w:hAnsi="宋体" w:cs="宋体"/>
          <w:b/>
          <w:sz w:val="24"/>
        </w:rPr>
        <w:t xml:space="preserve">7.投标文件的语言及计量单位</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7.1投标人提交的投标文件以及投标人与交易中心就有关投标的所有来往函电均应使用简体中文。</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7.2</w:t>
      </w:r>
      <w:r>
        <w:rPr>
          <w:rFonts w:hint="eastAsia" w:ascii="宋体" w:hAnsi="宋体" w:cs="宋体"/>
          <w:sz w:val="24"/>
          <w:lang w:val="zh-CN"/>
        </w:rPr>
        <w:t xml:space="preserve">除招标文件中另有规定外，投标文件所使用的计量单位，均须采用国家法定计量单位。</w:t>
      </w:r>
      <w:r>
        <w:rPr>
          <w:rFonts w:ascii="宋体" w:hAnsi="宋体" w:cs="宋体"/>
          <w:sz w:val="24"/>
          <w:lang w:val="zh-CN"/>
        </w:rPr>
      </w:r>
      <w:r/>
    </w:p>
    <w:p>
      <w:pPr>
        <w:pStyle w:val="851"/>
        <w:ind w:firstLine="482"/>
        <w:spacing w:line="440" w:lineRule="exact"/>
        <w:rPr>
          <w:rFonts w:ascii="宋体" w:hAnsi="宋体" w:cs="宋体"/>
          <w:sz w:val="24"/>
        </w:rPr>
      </w:pPr>
      <w:r>
        <w:rPr>
          <w:rFonts w:hint="eastAsia" w:ascii="宋体" w:hAnsi="宋体" w:cs="宋体"/>
          <w:b/>
          <w:sz w:val="24"/>
        </w:rPr>
        <w:t xml:space="preserve">8.投标文件构成</w:t>
      </w:r>
      <w:r>
        <w:rPr>
          <w:rFonts w:ascii="宋体" w:hAnsi="宋体" w:cs="宋体"/>
          <w:sz w:val="24"/>
        </w:rPr>
      </w:r>
      <w:r/>
    </w:p>
    <w:p>
      <w:pPr>
        <w:pStyle w:val="851"/>
        <w:ind w:firstLine="504"/>
        <w:spacing w:line="440" w:lineRule="exact"/>
        <w:rPr>
          <w:rFonts w:ascii="宋体" w:hAnsi="宋体" w:cs="宋体"/>
          <w:spacing w:val="6"/>
          <w:sz w:val="24"/>
        </w:rPr>
      </w:pPr>
      <w:r>
        <w:rPr>
          <w:rFonts w:hint="eastAsia" w:ascii="宋体" w:hAnsi="宋体" w:cs="宋体"/>
          <w:spacing w:val="6"/>
          <w:sz w:val="24"/>
        </w:rPr>
        <w:t xml:space="preserve">8.1</w:t>
      </w:r>
      <w:r>
        <w:rPr>
          <w:rFonts w:hint="eastAsia" w:ascii="宋体" w:hAnsi="宋体" w:cs="宋体"/>
          <w:sz w:val="24"/>
        </w:rPr>
        <w:t xml:space="preserve">投标人编写的投标文件应包括下列部分:</w:t>
      </w:r>
      <w:r>
        <w:rPr>
          <w:rFonts w:ascii="宋体" w:hAnsi="宋体" w:cs="宋体"/>
          <w:spacing w:val="6"/>
          <w:sz w:val="24"/>
        </w:rPr>
      </w:r>
      <w:r/>
    </w:p>
    <w:p>
      <w:pPr>
        <w:pStyle w:val="851"/>
        <w:ind w:firstLine="504"/>
        <w:spacing w:line="440" w:lineRule="exact"/>
        <w:rPr>
          <w:rFonts w:ascii="宋体" w:hAnsi="宋体" w:cs="宋体"/>
          <w:spacing w:val="6"/>
          <w:sz w:val="24"/>
        </w:rPr>
      </w:pPr>
      <w:r>
        <w:rPr>
          <w:rFonts w:hint="eastAsia" w:ascii="宋体" w:hAnsi="宋体" w:cs="宋体"/>
          <w:spacing w:val="6"/>
          <w:sz w:val="24"/>
        </w:rPr>
        <w:t xml:space="preserve">8.1.1按照要求填写的投标函；</w:t>
      </w:r>
      <w:r>
        <w:rPr>
          <w:rFonts w:ascii="宋体" w:hAnsi="宋体" w:cs="宋体"/>
          <w:spacing w:val="6"/>
          <w:sz w:val="24"/>
        </w:rPr>
      </w:r>
      <w:r/>
    </w:p>
    <w:p>
      <w:pPr>
        <w:pStyle w:val="851"/>
        <w:ind w:firstLine="504"/>
        <w:spacing w:line="440" w:lineRule="exact"/>
        <w:rPr>
          <w:rFonts w:ascii="宋体" w:hAnsi="宋体" w:cs="宋体"/>
          <w:spacing w:val="6"/>
          <w:sz w:val="24"/>
        </w:rPr>
      </w:pPr>
      <w:r>
        <w:rPr>
          <w:rFonts w:hint="eastAsia" w:ascii="宋体" w:hAnsi="宋体" w:cs="宋体"/>
          <w:spacing w:val="6"/>
          <w:sz w:val="24"/>
        </w:rPr>
        <w:t xml:space="preserve">8.1.2按照第9条要求填写的</w:t>
      </w:r>
      <w:r>
        <w:rPr>
          <w:rFonts w:hint="eastAsia" w:ascii="宋体" w:hAnsi="宋体" w:cs="宋体"/>
          <w:sz w:val="24"/>
        </w:rPr>
        <w:t xml:space="preserve">开标一览表</w:t>
      </w:r>
      <w:r>
        <w:rPr>
          <w:rFonts w:hint="eastAsia" w:ascii="宋体" w:hAnsi="宋体" w:cs="宋体"/>
          <w:spacing w:val="6"/>
          <w:sz w:val="24"/>
        </w:rPr>
        <w:t xml:space="preserve">；</w:t>
      </w:r>
      <w:r>
        <w:rPr>
          <w:rFonts w:ascii="宋体" w:hAnsi="宋体" w:cs="宋体"/>
          <w:spacing w:val="6"/>
          <w:sz w:val="24"/>
        </w:rPr>
      </w:r>
      <w:r/>
    </w:p>
    <w:p>
      <w:pPr>
        <w:pStyle w:val="851"/>
        <w:ind w:firstLine="480"/>
        <w:spacing w:line="440" w:lineRule="exact"/>
        <w:rPr>
          <w:rFonts w:ascii="宋体" w:hAnsi="宋体" w:cs="宋体"/>
          <w:spacing w:val="6"/>
          <w:sz w:val="24"/>
        </w:rPr>
      </w:pPr>
      <w:r>
        <w:rPr>
          <w:rFonts w:hint="eastAsia" w:ascii="宋体" w:hAnsi="宋体" w:cs="宋体"/>
          <w:sz w:val="24"/>
        </w:rPr>
        <w:t xml:space="preserve">8.1.3</w:t>
      </w:r>
      <w:r>
        <w:rPr>
          <w:rFonts w:hint="eastAsia" w:ascii="宋体" w:hAnsi="宋体" w:cs="宋体"/>
          <w:spacing w:val="6"/>
          <w:sz w:val="24"/>
        </w:rPr>
        <w:t xml:space="preserve">按照第12条要求作出的服务承诺； </w:t>
      </w:r>
      <w:r>
        <w:rPr>
          <w:rFonts w:ascii="宋体" w:hAnsi="宋体" w:cs="宋体"/>
          <w:spacing w:val="6"/>
          <w:sz w:val="24"/>
        </w:rPr>
      </w:r>
      <w:r/>
    </w:p>
    <w:p>
      <w:pPr>
        <w:pStyle w:val="851"/>
        <w:ind w:firstLine="504"/>
        <w:spacing w:line="440" w:lineRule="exact"/>
        <w:rPr>
          <w:rFonts w:ascii="宋体" w:hAnsi="宋体" w:cs="宋体"/>
          <w:sz w:val="24"/>
          <w:lang w:val="zh-CN"/>
        </w:rPr>
      </w:pPr>
      <w:r>
        <w:rPr>
          <w:rFonts w:hint="eastAsia" w:ascii="宋体" w:hAnsi="宋体" w:cs="宋体"/>
          <w:spacing w:val="6"/>
          <w:sz w:val="24"/>
        </w:rPr>
        <w:t xml:space="preserve">8.1.4按照第13条要求出具资格证明文件；</w:t>
      </w:r>
      <w:r>
        <w:rPr>
          <w:rFonts w:hint="eastAsia" w:ascii="宋体" w:hAnsi="宋体" w:cs="宋体"/>
          <w:sz w:val="24"/>
          <w:lang w:val="zh-CN"/>
        </w:rPr>
        <w:t xml:space="preserve">证明投标人是合格的，中标人有能力履行合同；</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9.开标一览表</w:t>
      </w:r>
      <w:r>
        <w:rPr>
          <w:rFonts w:ascii="宋体" w:hAnsi="宋体" w:cs="宋体"/>
          <w:b/>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9.1投标人必须按照招标文件中提供的开标一览表的规定格式完整、清晰、正确填写,</w:t>
      </w:r>
      <w:r>
        <w:rPr>
          <w:rFonts w:hint="eastAsia" w:ascii="宋体" w:hAnsi="宋体" w:cs="宋体"/>
          <w:sz w:val="24"/>
          <w:lang w:val="zh-CN"/>
        </w:rPr>
        <w:t xml:space="preserve">不得自行增减内容。</w:t>
      </w:r>
      <w:r>
        <w:rPr>
          <w:rFonts w:ascii="宋体" w:hAnsi="宋体" w:cs="宋体"/>
          <w:sz w:val="24"/>
          <w:lang w:val="zh-CN"/>
        </w:rPr>
      </w:r>
      <w:r/>
    </w:p>
    <w:p>
      <w:pPr>
        <w:pStyle w:val="851"/>
        <w:ind w:firstLine="480"/>
        <w:spacing w:line="440" w:lineRule="exact"/>
        <w:rPr>
          <w:rFonts w:ascii="宋体" w:hAnsi="宋体" w:cs="宋体"/>
          <w:sz w:val="24"/>
        </w:rPr>
      </w:pPr>
      <w:r>
        <w:rPr>
          <w:rFonts w:hint="eastAsia" w:ascii="宋体" w:hAnsi="宋体" w:cs="宋体"/>
          <w:sz w:val="24"/>
        </w:rPr>
        <w:t xml:space="preserve">9.2开标一览表中不得填报有选择性报价方案，表中内容应与投标文件中的内容完全一致，如不一致的，以开标一览表内容为准。</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10.投标报价</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10.1投标人应在投标文件中的投标报价表上标明本合同拟提供货物的单价和总价。任何有选择的报价将不予接受，每种规格货物只允许有一个报价。</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10.2投标报价表上的价格应按下列方式分开填写:</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（1）货物的总价:包括制造和装配货物所使用的材料、部件、售后服务的费用及货物本身已支付或将支付的进口税、增值税、营业税和其它税费；</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（2）技术规格中特别要求的备件价格；</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（3）运输费、保险费和货物交付使用前所产生的其它费用；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（4）本次采购项目招标代理费</w:t>
      </w:r>
      <w:r>
        <w:rPr>
          <w:rFonts w:hint="eastAsia" w:ascii="宋体" w:hAnsi="宋体" w:cs="宋体"/>
          <w:sz w:val="24"/>
          <w:lang w:val="en-US" w:eastAsia="zh-CN"/>
        </w:rPr>
        <w:t xml:space="preserve">190</w:t>
      </w:r>
      <w:r>
        <w:rPr>
          <w:rFonts w:hint="eastAsia" w:ascii="宋体" w:hAnsi="宋体" w:cs="宋体"/>
          <w:sz w:val="24"/>
        </w:rPr>
        <w:t xml:space="preserve">00元，由中标单位领取中标通知书时缴纳。</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（5）最高限价:</w:t>
      </w:r>
      <w:r>
        <w:rPr>
          <w:rFonts w:hint="eastAsia" w:ascii="宋体" w:hAnsi="宋体" w:cs="宋体"/>
          <w:b/>
          <w:sz w:val="24"/>
          <w:lang w:eastAsia="zh-CN"/>
        </w:rPr>
        <w:t xml:space="preserve">199.65万元</w:t>
      </w:r>
      <w:r>
        <w:rPr>
          <w:rFonts w:hint="eastAsia" w:ascii="宋体" w:hAnsi="宋体" w:cs="宋体"/>
          <w:b/>
          <w:sz w:val="24"/>
        </w:rPr>
        <w:t xml:space="preserve">，投标报价超过预算限价的，视为重大偏差，作废标处理</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10.3技术规格要求的安装、校准、调试和培训的费用应包括在投标报价中。</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11.技术方案的响应</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11.1投标人应对招标文件中的技术要求作出实质性响应。</w:t>
      </w:r>
      <w:r>
        <w:rPr>
          <w:rFonts w:ascii="宋体" w:hAnsi="宋体" w:cs="宋体"/>
          <w:sz w:val="24"/>
        </w:rPr>
      </w:r>
      <w:r/>
    </w:p>
    <w:p>
      <w:pPr>
        <w:pStyle w:val="851"/>
        <w:ind w:firstLine="482"/>
        <w:spacing w:line="440" w:lineRule="exact"/>
        <w:rPr>
          <w:rFonts w:ascii="宋体" w:hAnsi="宋体" w:cs="宋体"/>
          <w:b/>
          <w:sz w:val="24"/>
          <w:lang w:val="zh-CN"/>
        </w:rPr>
      </w:pPr>
      <w:r>
        <w:rPr>
          <w:rFonts w:hint="eastAsia" w:ascii="宋体" w:hAnsi="宋体" w:cs="宋体"/>
          <w:b/>
          <w:sz w:val="24"/>
          <w:lang w:val="zh-CN"/>
        </w:rPr>
        <w:t xml:space="preserve">12.服务承诺</w:t>
      </w:r>
      <w:r>
        <w:rPr>
          <w:rFonts w:ascii="宋体" w:hAnsi="宋体" w:cs="宋体"/>
          <w:b/>
          <w:sz w:val="24"/>
          <w:lang w:val="zh-CN"/>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12.1投标人的服务承诺应按不低于招标文件中基本服务要求的标准，并作出响应。</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13.证明投标人资格的文件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13.1按照规定，投标人应提交证明其有资格参加投标和中标后有能力履行合同的文件，并作为其投标文件的一部分。</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13.2投标人除必须具有履行合同所必需的提供货物和服务的能力外，还必须具备相应的财务、物流保障方面的能力；</w:t>
      </w:r>
      <w:r>
        <w:rPr>
          <w:rFonts w:ascii="宋体" w:hAnsi="宋体" w:cs="宋体"/>
          <w:sz w:val="24"/>
          <w:lang w:val="zh-CN"/>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 13.3 投标人应填写并提交招标文件所附的“资格证明文件”。</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14.证明货物的合格性和符合招标文件规定的文件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14.1按照规定，投标人应提交根据合同要求提供的主要货物的合格性以及符合招标文件规定的证明文件，并作为其投标的一部分。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14.2货物合格性的证明文件应包括投标报价表中对货物来源地的声明。</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14.3证明货物与招标文件的要求相一致的文件可以是手册、图纸、文字资料和数据，投标人应提供:</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（1）货物主要技术指标和运行性能的详细说明；</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（2）逐条对招标文件要求的技术规格进行评议，指出自己提供的货物、服务是否做出实质性的响应；或逐条填报投标报价表的技术规格响应表。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14.4投标人在说明上述第14.3（2）的规定时应注意:招标文件在技术规格中指出的工艺、材料、设备参照的标准、商标或样本目录号码对投标文件具有限制性。</w:t>
      </w:r>
      <w:r>
        <w:rPr>
          <w:rFonts w:ascii="宋体" w:hAnsi="宋体" w:cs="宋体"/>
          <w:sz w:val="24"/>
        </w:rPr>
      </w:r>
      <w:r/>
    </w:p>
    <w:p>
      <w:pPr>
        <w:pStyle w:val="851"/>
        <w:ind w:left="420"/>
        <w:spacing w:line="440" w:lineRule="exact"/>
        <w:rPr>
          <w:rFonts w:ascii="宋体" w:hAnsi="宋体" w:cs="宋体"/>
          <w:b/>
          <w:bCs/>
          <w:sz w:val="24"/>
          <w:lang w:val="zh-CN"/>
        </w:rPr>
      </w:pPr>
      <w:r>
        <w:rPr>
          <w:rFonts w:hint="eastAsia" w:ascii="宋体" w:hAnsi="宋体" w:cs="宋体"/>
          <w:b/>
          <w:bCs/>
          <w:sz w:val="24"/>
        </w:rPr>
        <w:t xml:space="preserve">15.</w:t>
      </w:r>
      <w:r>
        <w:rPr>
          <w:rFonts w:hint="eastAsia" w:ascii="宋体" w:hAnsi="宋体" w:cs="宋体"/>
          <w:b/>
          <w:bCs/>
          <w:sz w:val="24"/>
          <w:lang w:val="zh-CN"/>
        </w:rPr>
        <w:t xml:space="preserve">投标保证金（</w:t>
      </w:r>
      <w:r>
        <w:rPr>
          <w:rFonts w:hint="eastAsia" w:ascii="宋体" w:hAnsi="宋体" w:cs="宋体"/>
          <w:b/>
          <w:bCs/>
          <w:sz w:val="24"/>
        </w:rPr>
        <w:t xml:space="preserve">无</w:t>
      </w:r>
      <w:r>
        <w:rPr>
          <w:rFonts w:hint="eastAsia" w:ascii="宋体" w:hAnsi="宋体" w:cs="宋体"/>
          <w:b/>
          <w:bCs/>
          <w:sz w:val="24"/>
          <w:lang w:val="zh-CN"/>
        </w:rPr>
        <w:t xml:space="preserve">）</w:t>
      </w:r>
      <w:r>
        <w:rPr>
          <w:rFonts w:ascii="宋体" w:hAnsi="宋体" w:cs="宋体"/>
          <w:b/>
          <w:bCs/>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16.投标管理费</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16.1本次采购暂免收中标管理费。</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17.投标有效期</w:t>
      </w:r>
      <w:r>
        <w:rPr>
          <w:rFonts w:ascii="宋体" w:hAnsi="宋体" w:cs="宋体"/>
          <w:b/>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17.1投标有效期为采购人及交易中心规定的开标之日后九十天。</w:t>
      </w:r>
      <w:r>
        <w:rPr>
          <w:rFonts w:hint="eastAsia" w:ascii="宋体" w:hAnsi="宋体" w:cs="宋体"/>
          <w:sz w:val="24"/>
          <w:lang w:val="zh-CN"/>
        </w:rPr>
        <w:t xml:space="preserve">投标有效期比规定短的将被视为非响应投标而予以拒绝。</w:t>
      </w:r>
      <w:r>
        <w:rPr>
          <w:rFonts w:ascii="宋体" w:hAnsi="宋体" w:cs="宋体"/>
          <w:sz w:val="24"/>
          <w:lang w:val="zh-CN"/>
        </w:rPr>
      </w:r>
      <w:r/>
    </w:p>
    <w:p>
      <w:pPr>
        <w:pStyle w:val="851"/>
        <w:ind w:firstLine="480"/>
        <w:spacing w:line="440" w:lineRule="exact"/>
        <w:rPr>
          <w:rFonts w:ascii="宋体" w:hAnsi="宋体" w:cs="宋体"/>
          <w:sz w:val="24"/>
        </w:rPr>
      </w:pPr>
      <w:r>
        <w:rPr>
          <w:rFonts w:hint="eastAsia" w:ascii="宋体" w:hAnsi="宋体" w:cs="宋体"/>
          <w:bCs/>
          <w:sz w:val="24"/>
        </w:rPr>
        <w:t xml:space="preserve">17.2</w:t>
      </w:r>
      <w:r>
        <w:rPr>
          <w:rFonts w:hint="eastAsia" w:ascii="宋体" w:hAnsi="宋体" w:cs="宋体"/>
          <w:sz w:val="24"/>
        </w:rPr>
        <w:t xml:space="preserve">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18.投标文件份数和签署</w:t>
      </w:r>
      <w:r>
        <w:rPr>
          <w:rFonts w:ascii="宋体" w:hAnsi="宋体" w:cs="宋体"/>
          <w:b/>
          <w:sz w:val="24"/>
        </w:rPr>
      </w:r>
      <w:r/>
    </w:p>
    <w:p>
      <w:pPr>
        <w:pStyle w:val="851"/>
        <w:ind w:firstLine="570"/>
        <w:spacing w:line="440" w:lineRule="exact"/>
        <w:rPr>
          <w:rFonts w:ascii="宋体" w:hAnsi="宋体" w:cs="宋体"/>
          <w:sz w:val="24"/>
        </w:rPr>
      </w:pPr>
      <w:r>
        <w:rPr>
          <w:rFonts w:hint="eastAsia" w:ascii="宋体" w:hAnsi="宋体" w:cs="宋体"/>
          <w:sz w:val="24"/>
        </w:rPr>
        <w:t xml:space="preserve">18.1投标人应在投标邀请规定的投标截止时间前上传加密电子投标文件一份。本项目采用“全流程不见面交易”模式，详见第38条“全流程不见面交易采购”注意事项。</w:t>
      </w:r>
      <w:r>
        <w:rPr>
          <w:rFonts w:ascii="宋体" w:hAnsi="宋体" w:cs="宋体"/>
          <w:sz w:val="24"/>
        </w:rPr>
      </w:r>
      <w:r/>
    </w:p>
    <w:p>
      <w:pPr>
        <w:pStyle w:val="851"/>
        <w:ind w:firstLine="570"/>
        <w:spacing w:line="440" w:lineRule="exact"/>
        <w:rPr>
          <w:rFonts w:ascii="宋体" w:hAnsi="宋体" w:cs="宋体"/>
          <w:sz w:val="24"/>
        </w:rPr>
      </w:pPr>
      <w:r>
        <w:rPr>
          <w:rFonts w:hint="eastAsia" w:ascii="宋体" w:hAnsi="宋体" w:cs="宋体"/>
          <w:sz w:val="24"/>
        </w:rPr>
        <w:t xml:space="preserve">18.2投标人</w:t>
      </w:r>
      <w:r>
        <w:rPr>
          <w:rFonts w:hint="eastAsia" w:ascii="宋体" w:hAnsi="宋体" w:cs="宋体"/>
          <w:color w:val="000000"/>
          <w:sz w:val="24"/>
        </w:rPr>
        <w:t xml:space="preserve">应当按照《操作手册》的规定，在投标文件接收截止时间前制作并上传电子响应文件</w:t>
      </w:r>
      <w:r>
        <w:rPr>
          <w:rFonts w:hint="eastAsia" w:ascii="宋体" w:hAnsi="宋体" w:cs="宋体"/>
          <w:sz w:val="24"/>
        </w:rPr>
        <w:t xml:space="preserve">。</w:t>
      </w:r>
      <w:r>
        <w:rPr>
          <w:rFonts w:ascii="宋体" w:hAnsi="宋体" w:cs="宋体"/>
          <w:sz w:val="24"/>
        </w:rPr>
      </w:r>
      <w:r/>
    </w:p>
    <w:p>
      <w:pPr>
        <w:pStyle w:val="851"/>
        <w:ind w:firstLine="482"/>
        <w:spacing w:line="440" w:lineRule="exact"/>
        <w:rPr>
          <w:rFonts w:ascii="宋体" w:hAnsi="宋体" w:cs="宋体"/>
          <w:b/>
          <w:bCs/>
          <w:sz w:val="24"/>
        </w:rPr>
        <w:outlineLvl w:val="2"/>
      </w:pPr>
      <w:r>
        <w:rPr>
          <w:rFonts w:hint="eastAsia" w:ascii="宋体" w:hAnsi="宋体" w:cs="宋体"/>
          <w:b/>
          <w:bCs/>
          <w:sz w:val="24"/>
        </w:rPr>
        <w:t xml:space="preserve">四、投标文件的递交</w:t>
      </w:r>
      <w:r>
        <w:rPr>
          <w:rFonts w:ascii="宋体" w:hAnsi="宋体" w:cs="宋体"/>
          <w:b/>
          <w:bCs/>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19.响应文件的密封和标记</w:t>
      </w:r>
      <w:r>
        <w:rPr>
          <w:rFonts w:ascii="宋体" w:hAnsi="宋体" w:cs="宋体"/>
          <w:b/>
          <w:sz w:val="24"/>
        </w:rPr>
      </w:r>
      <w:r/>
    </w:p>
    <w:p>
      <w:pPr>
        <w:pStyle w:val="851"/>
        <w:ind w:firstLine="570"/>
        <w:spacing w:line="440" w:lineRule="exact"/>
        <w:rPr>
          <w:rFonts w:ascii="宋体" w:hAnsi="宋体" w:cs="宋体"/>
          <w:sz w:val="24"/>
        </w:rPr>
      </w:pPr>
      <w:r>
        <w:rPr>
          <w:rFonts w:hint="eastAsia" w:ascii="宋体" w:hAnsi="宋体" w:cs="宋体"/>
          <w:sz w:val="24"/>
        </w:rPr>
        <w:t xml:space="preserve">19.1投标人应严格按照第7.3条的要求，在苏彩云系统中上传加密电子投标文件一份，本项目采用“全流程不见面交易”模式，详见第38条“全流程不见面交易采购”注意事项。</w:t>
      </w:r>
      <w:r>
        <w:rPr>
          <w:rFonts w:ascii="宋体" w:hAnsi="宋体" w:cs="宋体"/>
          <w:sz w:val="24"/>
        </w:rPr>
      </w:r>
      <w:r/>
    </w:p>
    <w:p>
      <w:pPr>
        <w:pStyle w:val="851"/>
        <w:ind w:firstLine="570"/>
        <w:spacing w:line="440" w:lineRule="exact"/>
        <w:rPr>
          <w:rFonts w:ascii="宋体" w:hAnsi="宋体" w:cs="宋体"/>
          <w:sz w:val="24"/>
        </w:rPr>
      </w:pPr>
      <w:r>
        <w:rPr>
          <w:rFonts w:hint="eastAsia" w:ascii="宋体" w:hAnsi="宋体" w:cs="宋体"/>
          <w:sz w:val="24"/>
        </w:rPr>
        <w:t xml:space="preserve">19.2电子投标文件仅需要在投标人进行签章的位置应进行电子签章。电子投标文件（如有）均不得涂改、行间插字或删除，如果出现上述情况应重新编制。</w:t>
      </w:r>
      <w:r>
        <w:rPr>
          <w:rFonts w:ascii="宋体" w:hAnsi="宋体" w:cs="宋体"/>
          <w:sz w:val="24"/>
        </w:rPr>
      </w:r>
      <w:r/>
    </w:p>
    <w:p>
      <w:pPr>
        <w:pStyle w:val="851"/>
        <w:ind w:firstLine="570"/>
        <w:spacing w:line="440" w:lineRule="exact"/>
        <w:rPr>
          <w:rFonts w:ascii="宋体" w:hAnsi="宋体" w:cs="宋体"/>
          <w:sz w:val="24"/>
        </w:rPr>
      </w:pPr>
      <w:r>
        <w:rPr>
          <w:rFonts w:hint="eastAsia" w:ascii="宋体" w:hAnsi="宋体" w:cs="宋体"/>
          <w:sz w:val="24"/>
        </w:rPr>
        <w:t xml:space="preserve">19.3纸质投标文件（中标公示结束成交供应商打印3套提交,纸质投标文件须打印并加盖投标人公章。）</w:t>
      </w:r>
      <w:r>
        <w:rPr>
          <w:rFonts w:ascii="宋体" w:hAnsi="宋体" w:cs="宋体"/>
          <w:sz w:val="24"/>
        </w:rPr>
      </w:r>
      <w:r/>
    </w:p>
    <w:p>
      <w:pPr>
        <w:pStyle w:val="851"/>
        <w:ind w:firstLine="570"/>
        <w:spacing w:line="440" w:lineRule="exact"/>
        <w:rPr>
          <w:rFonts w:ascii="宋体" w:hAnsi="宋体" w:cs="宋体"/>
          <w:sz w:val="24"/>
        </w:rPr>
      </w:pPr>
      <w:r>
        <w:rPr>
          <w:rFonts w:hint="eastAsia" w:ascii="宋体" w:hAnsi="宋体" w:cs="宋体"/>
          <w:sz w:val="24"/>
        </w:rPr>
        <w:t xml:space="preserve">19.4本招标文件所表述的公章是指刻有投标人法定名称的印章，不包括合同、财务、税务、增值税专用发票等形式的业务专用章。</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20.投标截止日期</w:t>
      </w:r>
      <w:r>
        <w:rPr>
          <w:rFonts w:ascii="宋体" w:hAnsi="宋体" w:cs="宋体"/>
          <w:b/>
          <w:sz w:val="24"/>
        </w:rPr>
      </w:r>
      <w:r/>
    </w:p>
    <w:p>
      <w:pPr>
        <w:pStyle w:val="851"/>
        <w:ind w:firstLine="570"/>
        <w:spacing w:line="440" w:lineRule="exact"/>
        <w:rPr>
          <w:rFonts w:ascii="宋体" w:hAnsi="宋体" w:cs="宋体"/>
          <w:sz w:val="24"/>
        </w:rPr>
      </w:pPr>
      <w:r>
        <w:rPr>
          <w:rFonts w:hint="eastAsia" w:ascii="宋体" w:hAnsi="宋体" w:cs="宋体"/>
          <w:sz w:val="24"/>
        </w:rPr>
        <w:t xml:space="preserve">20.1采购人可以按第6条规定，通过修改招标文件有权酌情延长投标截止时间。在此情况下，投标人的所有权利和义务以及受制的截止日期均应以延长后新的截止日期为准。</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21.迟交的投标文件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21.1在投标截止时间后递交的投标文件，采购人将拒绝接收。</w:t>
      </w:r>
      <w:r>
        <w:rPr>
          <w:rFonts w:ascii="宋体" w:hAnsi="宋体" w:cs="宋体"/>
          <w:sz w:val="24"/>
        </w:rPr>
      </w:r>
      <w:r/>
    </w:p>
    <w:p>
      <w:pPr>
        <w:pStyle w:val="851"/>
        <w:spacing w:line="440" w:lineRule="exact"/>
        <w:rPr>
          <w:rFonts w:ascii="宋体" w:hAnsi="宋体" w:cs="宋体"/>
          <w:b/>
          <w:sz w:val="24"/>
        </w:rPr>
      </w:pPr>
      <w:r>
        <w:rPr>
          <w:rFonts w:hint="eastAsia" w:ascii="宋体" w:hAnsi="宋体" w:cs="宋体"/>
          <w:sz w:val="24"/>
        </w:rPr>
        <w:t xml:space="preserve">22.投标文件的修改和撤回</w:t>
      </w:r>
      <w:r>
        <w:rPr>
          <w:rFonts w:ascii="宋体" w:hAnsi="宋体" w:cs="宋体"/>
          <w:b/>
          <w:sz w:val="24"/>
        </w:rPr>
      </w:r>
      <w:r/>
    </w:p>
    <w:p>
      <w:pPr>
        <w:pStyle w:val="851"/>
        <w:ind w:firstLine="482"/>
        <w:spacing w:line="440" w:lineRule="exact"/>
        <w:rPr>
          <w:rFonts w:ascii="宋体" w:hAnsi="宋体" w:cs="宋体"/>
          <w:b/>
          <w:sz w:val="24"/>
        </w:rPr>
      </w:pPr>
      <w:r>
        <w:rPr>
          <w:rFonts w:hint="eastAsia" w:ascii="宋体" w:hAnsi="宋体" w:cs="宋体"/>
          <w:b/>
          <w:sz w:val="24"/>
        </w:rPr>
        <w:t xml:space="preserve">22.投标文件的修改和撤回</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22.1投标人在递交投标文件后可以对其修改或撤回，但这种修改和撤回，必须在规定的投标截止时间前。</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22.2对于电子投标文件的修改，投标人可在投标截止时间前登录淮安市公共资源全程电子化交易平台撤回电子投标文件，并上传新的投标文件。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22.3投标人不得在投标截止时间以后修改投标文件。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22.4投标人不得在投标截止时间起至投标有效期满前撤回投标文件。</w:t>
      </w:r>
      <w:r>
        <w:rPr>
          <w:rFonts w:ascii="宋体" w:hAnsi="宋体" w:cs="宋体"/>
          <w:sz w:val="24"/>
        </w:rPr>
      </w:r>
      <w:r/>
    </w:p>
    <w:p>
      <w:pPr>
        <w:pStyle w:val="851"/>
        <w:ind w:firstLine="482"/>
        <w:spacing w:line="440" w:lineRule="exact"/>
        <w:rPr>
          <w:rFonts w:ascii="宋体" w:hAnsi="宋体" w:cs="宋体"/>
          <w:b/>
          <w:bCs/>
          <w:sz w:val="24"/>
        </w:rPr>
        <w:outlineLvl w:val="2"/>
      </w:pPr>
      <w:r>
        <w:rPr>
          <w:rFonts w:hint="eastAsia" w:ascii="宋体" w:hAnsi="宋体" w:cs="宋体"/>
          <w:b/>
          <w:bCs/>
          <w:sz w:val="24"/>
        </w:rPr>
        <w:t xml:space="preserve">五、开标与评标</w:t>
      </w:r>
      <w:r>
        <w:rPr>
          <w:rFonts w:ascii="宋体" w:hAnsi="宋体" w:cs="宋体"/>
          <w:b/>
          <w:bCs/>
          <w:sz w:val="24"/>
        </w:rPr>
      </w:r>
      <w:r/>
    </w:p>
    <w:p>
      <w:pPr>
        <w:pStyle w:val="851"/>
        <w:ind w:firstLine="470"/>
        <w:spacing w:line="440" w:lineRule="exact"/>
        <w:rPr>
          <w:rFonts w:ascii="宋体" w:hAnsi="宋体" w:cs="宋体"/>
          <w:b/>
          <w:sz w:val="24"/>
        </w:rPr>
      </w:pPr>
      <w:r/>
      <w:bookmarkStart w:id="33" w:name="_Toc162083530"/>
      <w:r>
        <w:rPr>
          <w:rFonts w:hint="eastAsia" w:ascii="宋体" w:hAnsi="宋体" w:cs="宋体"/>
          <w:b/>
          <w:sz w:val="24"/>
        </w:rPr>
        <w:t xml:space="preserve">23.投标截止时间结束后参加投标的供应商不足三家的处理</w:t>
      </w:r>
      <w:bookmarkEnd w:id="33"/>
      <w:r>
        <w:rPr>
          <w:rFonts w:ascii="宋体" w:hAnsi="宋体" w:cs="宋体"/>
          <w:b/>
          <w:sz w:val="24"/>
        </w:rPr>
      </w:r>
      <w:r/>
    </w:p>
    <w:p>
      <w:pPr>
        <w:pStyle w:val="851"/>
        <w:ind w:firstLine="424"/>
        <w:spacing w:line="440" w:lineRule="exact"/>
        <w:rPr>
          <w:rFonts w:ascii="宋体" w:hAnsi="宋体" w:cs="宋体"/>
          <w:sz w:val="24"/>
        </w:rPr>
      </w:pPr>
      <w:r>
        <w:rPr>
          <w:rFonts w:hint="eastAsia" w:ascii="宋体" w:hAnsi="宋体" w:cs="宋体"/>
          <w:sz w:val="24"/>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r>
        <w:rPr>
          <w:rFonts w:ascii="宋体" w:hAnsi="宋体" w:cs="宋体"/>
          <w:sz w:val="24"/>
        </w:rPr>
      </w:r>
      <w:r/>
    </w:p>
    <w:p>
      <w:pPr>
        <w:pStyle w:val="851"/>
        <w:ind w:firstLine="424"/>
        <w:spacing w:line="440" w:lineRule="exact"/>
        <w:rPr>
          <w:rFonts w:ascii="宋体" w:hAnsi="宋体" w:cs="宋体"/>
          <w:sz w:val="24"/>
        </w:rPr>
        <w:outlineLvl w:val="0"/>
      </w:pPr>
      <w:r>
        <w:rPr>
          <w:rFonts w:hint="eastAsia" w:ascii="宋体" w:hAnsi="宋体" w:cs="宋体"/>
          <w:sz w:val="24"/>
        </w:rPr>
        <w:t xml:space="preserve">23.1.1 同意继续采用公开招标方式采购，采购代理机构将继续实施采购。其原招标文件中所有内容均不变。</w:t>
      </w:r>
      <w:r>
        <w:rPr>
          <w:rFonts w:ascii="宋体" w:hAnsi="宋体" w:cs="宋体"/>
          <w:sz w:val="24"/>
        </w:rPr>
      </w:r>
      <w:r/>
    </w:p>
    <w:p>
      <w:pPr>
        <w:pStyle w:val="851"/>
        <w:ind w:firstLine="424"/>
        <w:spacing w:line="440" w:lineRule="exact"/>
        <w:rPr>
          <w:rFonts w:ascii="宋体" w:hAnsi="宋体" w:cs="宋体"/>
          <w:sz w:val="24"/>
        </w:rPr>
      </w:pPr>
      <w:r>
        <w:rPr>
          <w:rFonts w:hint="eastAsia" w:ascii="宋体" w:hAnsi="宋体" w:cs="宋体"/>
          <w:sz w:val="24"/>
        </w:rPr>
        <w:t xml:space="preserve">23.1.2同意采取竞争性谈判采购或单一来源方式采购，采购代理机构将继续按批准的方式实施采购。</w:t>
      </w:r>
      <w:r>
        <w:rPr>
          <w:rFonts w:ascii="宋体" w:hAnsi="宋体" w:cs="宋体"/>
          <w:sz w:val="24"/>
        </w:rPr>
      </w:r>
      <w:r/>
    </w:p>
    <w:p>
      <w:pPr>
        <w:pStyle w:val="851"/>
        <w:ind w:firstLine="424"/>
        <w:spacing w:line="440" w:lineRule="exact"/>
        <w:rPr>
          <w:rFonts w:ascii="宋体" w:hAnsi="宋体" w:cs="宋体"/>
          <w:sz w:val="24"/>
        </w:rPr>
        <w:outlineLvl w:val="0"/>
      </w:pPr>
      <w:r>
        <w:rPr>
          <w:rFonts w:hint="eastAsia" w:ascii="宋体" w:hAnsi="宋体" w:cs="宋体"/>
          <w:sz w:val="24"/>
        </w:rPr>
        <w:t xml:space="preserve">23.1.3 财政部门不同意采购方式变更的，本次招标项目作废标处理，采购人将依法重新组织招标。</w:t>
      </w:r>
      <w:r>
        <w:rPr>
          <w:rFonts w:ascii="宋体" w:hAnsi="宋体" w:cs="宋体"/>
          <w:sz w:val="24"/>
        </w:rPr>
      </w:r>
      <w:r/>
    </w:p>
    <w:p>
      <w:pPr>
        <w:pStyle w:val="851"/>
        <w:ind w:firstLine="424"/>
        <w:spacing w:line="440" w:lineRule="exact"/>
        <w:rPr>
          <w:rFonts w:ascii="宋体" w:hAnsi="宋体" w:cs="宋体"/>
          <w:sz w:val="24"/>
        </w:rPr>
        <w:outlineLvl w:val="0"/>
      </w:pPr>
      <w:r>
        <w:rPr>
          <w:rFonts w:hint="eastAsia" w:ascii="宋体" w:hAnsi="宋体" w:cs="宋体"/>
          <w:sz w:val="24"/>
        </w:rPr>
        <w:t xml:space="preserve">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sz w:val="24"/>
        </w:rPr>
      </w:r>
      <w:r/>
    </w:p>
    <w:p>
      <w:pPr>
        <w:pStyle w:val="851"/>
        <w:ind w:firstLine="424"/>
        <w:spacing w:line="440" w:lineRule="exact"/>
        <w:rPr>
          <w:rFonts w:ascii="宋体" w:hAnsi="宋体" w:cs="宋体"/>
          <w:sz w:val="24"/>
        </w:rPr>
      </w:pPr>
      <w:r>
        <w:rPr>
          <w:rFonts w:hint="eastAsia" w:ascii="宋体" w:hAnsi="宋体" w:cs="宋体"/>
          <w:sz w:val="24"/>
        </w:rPr>
        <w:t xml:space="preserve">23.2 在评标期间，出现有效供应商不足三家情形的，比照前款规定执行。</w:t>
      </w:r>
      <w:r>
        <w:rPr>
          <w:rFonts w:ascii="宋体" w:hAnsi="宋体" w:cs="宋体"/>
          <w:sz w:val="24"/>
        </w:rPr>
      </w:r>
      <w:r/>
    </w:p>
    <w:p>
      <w:pPr>
        <w:pStyle w:val="851"/>
        <w:ind w:firstLine="480"/>
        <w:spacing w:line="440" w:lineRule="exact"/>
        <w:rPr>
          <w:rFonts w:ascii="宋体" w:hAnsi="宋体" w:cs="宋体"/>
          <w:b/>
          <w:bCs/>
          <w:sz w:val="24"/>
        </w:rPr>
      </w:pPr>
      <w:r>
        <w:rPr>
          <w:rFonts w:hint="eastAsia" w:ascii="宋体" w:hAnsi="宋体" w:cs="宋体"/>
          <w:sz w:val="24"/>
        </w:rPr>
        <w:t xml:space="preserve">23.3投标人若不同意继续采用竞争性谈判方式或单一来源方式采购的，应在规定的时间内书面向评委会说明，未在规定时间内提交书面说明的将被视为同意。</w:t>
      </w:r>
      <w:r>
        <w:rPr>
          <w:rFonts w:ascii="宋体" w:hAnsi="宋体" w:cs="宋体"/>
          <w:b/>
          <w:bCs/>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23.4采购人将在投标邀请中规定的时间和地点组织公开开标。</w:t>
      </w:r>
      <w:r>
        <w:rPr>
          <w:rFonts w:hint="eastAsia" w:ascii="宋体" w:hAnsi="宋体" w:cs="宋体"/>
          <w:sz w:val="24"/>
          <w:lang w:val="zh-CN"/>
        </w:rPr>
        <w:t xml:space="preserve">采购人、投标供应商应委派代表准时参加，财政部门及有关部门可以视情况到现场监督开标活动。参加开标的代表须签名以证明其出席，否则将取消投标供应商的投标资格。</w:t>
      </w:r>
      <w:r>
        <w:rPr>
          <w:rFonts w:ascii="宋体" w:hAnsi="宋体" w:cs="宋体"/>
          <w:sz w:val="24"/>
          <w:lang w:val="zh-CN"/>
        </w:rPr>
      </w:r>
      <w:r/>
    </w:p>
    <w:p>
      <w:pPr>
        <w:pStyle w:val="851"/>
        <w:ind w:firstLine="480"/>
        <w:spacing w:line="440" w:lineRule="exact"/>
        <w:rPr>
          <w:rFonts w:ascii="宋体" w:hAnsi="宋体" w:cs="宋体"/>
          <w:sz w:val="24"/>
        </w:rPr>
      </w:pPr>
      <w:r>
        <w:rPr>
          <w:rFonts w:hint="eastAsia" w:ascii="宋体" w:hAnsi="宋体" w:cs="宋体"/>
          <w:sz w:val="24"/>
        </w:rPr>
        <w:t xml:space="preserve">23.5按照第21条规定，迟交的投标文件将不予开封。</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23.6唱标后，由采购人组织评标委员会对投标供应商的资质进行审查，对于符合招标文件资质要求的给予继续评标。若发现投标供应商资质条件不符合招标文件要求的，可取消其继续参加评审的资格。</w:t>
      </w:r>
      <w:r>
        <w:rPr>
          <w:rFonts w:ascii="宋体" w:hAnsi="宋体" w:cs="宋体"/>
          <w:sz w:val="24"/>
        </w:rPr>
      </w:r>
      <w:r/>
    </w:p>
    <w:p>
      <w:pPr>
        <w:pStyle w:val="851"/>
        <w:ind w:firstLine="482"/>
        <w:jc w:val="left"/>
        <w:spacing w:line="440" w:lineRule="exact"/>
        <w:widowControl/>
        <w:rPr>
          <w:rFonts w:ascii="宋体" w:hAnsi="宋体" w:cs="宋体"/>
          <w:b/>
          <w:sz w:val="24"/>
        </w:rPr>
      </w:pPr>
      <w:r>
        <w:rPr>
          <w:rFonts w:hint="eastAsia" w:ascii="宋体" w:hAnsi="宋体" w:cs="宋体"/>
          <w:b/>
          <w:sz w:val="24"/>
        </w:rPr>
        <w:t xml:space="preserve">24.评标委员会</w:t>
      </w:r>
      <w:r>
        <w:rPr>
          <w:rFonts w:ascii="宋体" w:hAnsi="宋体" w:cs="宋体"/>
          <w:b/>
          <w:sz w:val="24"/>
        </w:rPr>
      </w:r>
      <w:r/>
    </w:p>
    <w:p>
      <w:pPr>
        <w:pStyle w:val="851"/>
        <w:ind w:firstLine="480"/>
        <w:spacing w:line="440" w:lineRule="exact"/>
        <w:rPr>
          <w:rFonts w:ascii="宋体" w:hAnsi="宋体" w:cs="宋体"/>
          <w:b/>
          <w:sz w:val="24"/>
        </w:rPr>
      </w:pPr>
      <w:r>
        <w:rPr>
          <w:rFonts w:hint="eastAsia" w:ascii="宋体" w:hAnsi="宋体" w:cs="宋体"/>
          <w:sz w:val="24"/>
        </w:rPr>
        <w:t xml:space="preserve">24.1 唱标结束后，采购人将立即组织评标委员会（以下简称评委会）进行评标。</w:t>
      </w:r>
      <w:r>
        <w:rPr>
          <w:rFonts w:ascii="宋体" w:hAnsi="宋体" w:cs="宋体"/>
          <w:b/>
          <w:sz w:val="24"/>
        </w:rPr>
      </w:r>
      <w:r/>
    </w:p>
    <w:p>
      <w:pPr>
        <w:pStyle w:val="851"/>
        <w:ind w:firstLine="480"/>
        <w:spacing w:line="440" w:lineRule="exact"/>
        <w:rPr>
          <w:rFonts w:ascii="宋体" w:hAnsi="宋体" w:cs="宋体"/>
          <w:b/>
          <w:sz w:val="24"/>
        </w:rPr>
      </w:pPr>
      <w:r>
        <w:rPr>
          <w:rFonts w:hint="eastAsia" w:ascii="宋体" w:hAnsi="宋体" w:cs="宋体"/>
          <w:sz w:val="24"/>
        </w:rPr>
        <w:t xml:space="preserve">24.2 评委会由五人或以上单数的行业专家、采购人代表（限1人）组成。</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24.3 评委会独立开展工作，负责审议所有投标文件，并推荐中标候选人。</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24.4 评委会应对投标人的商业、技术秘密予以保密。</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25.评标过程的保密</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25.1开标后，直至向中标的投标人授予合同时止，凡是与审查、澄清、评价和比较投标的有关资料以及授权建议等，均不得向任何投标人或与评标无关的其他人员透露。</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25.2在评标过程中，如果投标人试图向采购人、交易中心和参与评标的人员施加任何影响，都将会导致其投标被拒绝。</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rPr>
        <w:t xml:space="preserve">25.3</w:t>
      </w:r>
      <w:r>
        <w:rPr>
          <w:rFonts w:hint="eastAsia" w:ascii="宋体" w:hAnsi="宋体" w:cs="宋体"/>
          <w:sz w:val="24"/>
          <w:lang w:val="zh-CN"/>
        </w:rPr>
        <w:t xml:space="preserve"> 评标委员会名单应在开标前确定，并在招标结果确定前保密。</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26.对投标文件的初审</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26.1</w:t>
      </w:r>
      <w:r>
        <w:rPr>
          <w:rFonts w:hint="eastAsia" w:ascii="宋体" w:hAnsi="宋体" w:cs="宋体"/>
          <w:sz w:val="24"/>
          <w:lang w:val="zh-CN"/>
        </w:rPr>
        <w:t xml:space="preserve">开标后，</w:t>
      </w:r>
      <w:r>
        <w:rPr>
          <w:rFonts w:hint="eastAsia" w:ascii="宋体" w:hAnsi="宋体" w:cs="宋体"/>
          <w:sz w:val="24"/>
        </w:rPr>
        <w:t xml:space="preserve">采购人</w:t>
      </w:r>
      <w:r>
        <w:rPr>
          <w:rFonts w:hint="eastAsia" w:ascii="宋体" w:hAnsi="宋体" w:cs="宋体"/>
          <w:sz w:val="24"/>
          <w:lang w:val="zh-CN"/>
        </w:rPr>
        <w:t xml:space="preserve">将组织工作人员对以</w:t>
      </w:r>
      <w:r>
        <w:rPr>
          <w:rFonts w:hint="eastAsia" w:ascii="宋体" w:hAnsi="宋体" w:cs="宋体"/>
          <w:sz w:val="24"/>
        </w:rPr>
        <w:t xml:space="preserve">法定代表人参加投标的</w:t>
      </w:r>
      <w:r>
        <w:rPr>
          <w:rFonts w:hint="eastAsia" w:ascii="宋体" w:hAnsi="宋体" w:cs="宋体"/>
          <w:sz w:val="24"/>
          <w:lang w:val="zh-CN"/>
        </w:rPr>
        <w:t xml:space="preserve">投标人是否</w:t>
      </w:r>
      <w:r>
        <w:rPr>
          <w:rFonts w:hint="eastAsia" w:ascii="宋体" w:hAnsi="宋体" w:cs="宋体"/>
          <w:sz w:val="24"/>
        </w:rPr>
        <w:t xml:space="preserve">按第二章投标文件的相关格式填写资格证明文件；对以委托受托人参加投标的</w:t>
      </w:r>
      <w:r>
        <w:rPr>
          <w:rFonts w:hint="eastAsia" w:ascii="宋体" w:hAnsi="宋体" w:cs="宋体"/>
          <w:sz w:val="24"/>
          <w:lang w:val="zh-CN"/>
        </w:rPr>
        <w:t xml:space="preserve">投标人是否</w:t>
      </w:r>
      <w:r>
        <w:rPr>
          <w:rFonts w:hint="eastAsia" w:ascii="宋体" w:hAnsi="宋体" w:cs="宋体"/>
          <w:sz w:val="24"/>
        </w:rPr>
        <w:t xml:space="preserve">按第二章投标文件的相关格式填写授权委托书。</w:t>
      </w:r>
      <w:r>
        <w:rPr>
          <w:rFonts w:ascii="宋体" w:hAnsi="宋体" w:cs="宋体"/>
          <w:sz w:val="24"/>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26.2开标后，</w:t>
      </w:r>
      <w:r>
        <w:rPr>
          <w:rFonts w:hint="eastAsia" w:ascii="宋体" w:hAnsi="宋体" w:cs="宋体"/>
          <w:sz w:val="24"/>
        </w:rPr>
        <w:t xml:space="preserve">采购人</w:t>
      </w:r>
      <w:r>
        <w:rPr>
          <w:rFonts w:hint="eastAsia" w:ascii="宋体" w:hAnsi="宋体" w:cs="宋体"/>
          <w:sz w:val="24"/>
          <w:lang w:val="zh-CN"/>
        </w:rPr>
        <w:t xml:space="preserve">将组织评委会对投标文件是否完整，有无计算上的错误，文件签署是否合格，投标文件是否大体编排有序且基本符合招标文件的要求。</w:t>
      </w:r>
      <w:r>
        <w:rPr>
          <w:rFonts w:ascii="宋体" w:hAnsi="宋体" w:cs="宋体"/>
          <w:sz w:val="24"/>
          <w:lang w:val="zh-CN"/>
        </w:rPr>
      </w:r>
      <w:r/>
    </w:p>
    <w:p>
      <w:pPr>
        <w:pStyle w:val="851"/>
        <w:ind w:firstLine="480"/>
        <w:spacing w:line="440" w:lineRule="exact"/>
        <w:rPr>
          <w:rFonts w:ascii="宋体" w:hAnsi="宋体" w:cs="宋体"/>
          <w:sz w:val="24"/>
        </w:rPr>
      </w:pPr>
      <w:r>
        <w:rPr>
          <w:rFonts w:hint="eastAsia" w:ascii="宋体" w:hAnsi="宋体" w:cs="宋体"/>
          <w:sz w:val="24"/>
        </w:rPr>
        <w:t xml:space="preserve">26.</w:t>
      </w:r>
      <w:r>
        <w:rPr>
          <w:rFonts w:hint="eastAsia" w:ascii="宋体" w:hAnsi="宋体" w:cs="宋体"/>
          <w:sz w:val="24"/>
        </w:rPr>
        <w:t xml:space="preserve">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26.4如果投标文件实质上没有响应招标文件的要求，评委会将予以拒绝，投标人不得通过修改或撤销不合要求的偏离或保留而使其投标成为实质上响应的投标。</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26.5评委会将对确定为实质性响应的投标进行进一步审核，看其是否有计算上或累加上的算术错误，修正错误的原则如下:</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（1）如果用数字表示的金额和用文字表示的金额不一致时，应以文字表示的金额为准进行修正；</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（2）当单价与数量的乘积和总价不一致时，以单价为准进行修正。只有在评委会认为单价有明显的小数点错误时，才能以标出的总价为准，并修改单价。</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（3）如果投标人提供的折扣数与按折扣率为基准计算的折扣数不一致时，以折扣率计算为基准进行修正。</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26.6评委会将按上述修正错误的方法调整投标文件中的投标报价，调整后的价格应对投标人具有约束力。如果投标人不接受修正后的价格，则其投标将被拒绝。</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26.7评委会将允许修正投标文件中不构成重大偏离的、微小的、非正规的、不一致的或不规则的地方，但这些修改不能影响任何投标人相应的名次排列。</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26.8投标文件有下列情况之一的，应当在资格性、符合性检查时按照无效投标处理:                                                                                                                                                       </w:t>
      </w:r>
      <w:r>
        <w:rPr>
          <w:rFonts w:ascii="宋体" w:hAnsi="宋体" w:cs="宋体"/>
          <w:sz w:val="24"/>
        </w:rPr>
      </w:r>
      <w:r/>
    </w:p>
    <w:p>
      <w:pPr>
        <w:pStyle w:val="851"/>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1</w:t>
      </w:r>
      <w:r>
        <w:rPr>
          <w:rFonts w:hint="eastAsia" w:ascii="宋体" w:hAnsi="宋体" w:cs="宋体"/>
          <w:bCs/>
          <w:sz w:val="24"/>
        </w:rPr>
        <w:t xml:space="preserve">)投标文件未按招标文件要求签署、盖章的;</w:t>
      </w:r>
      <w:r>
        <w:rPr>
          <w:rFonts w:ascii="宋体" w:hAnsi="宋体" w:cs="宋体"/>
          <w:bCs/>
          <w:sz w:val="24"/>
        </w:rPr>
      </w:r>
      <w:r/>
    </w:p>
    <w:p>
      <w:pPr>
        <w:pStyle w:val="851"/>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2</w:t>
      </w:r>
      <w:r>
        <w:rPr>
          <w:rFonts w:hint="eastAsia" w:ascii="宋体" w:hAnsi="宋体" w:cs="宋体"/>
          <w:bCs/>
          <w:sz w:val="24"/>
        </w:rPr>
        <w:t xml:space="preserve">)不具备招标文件中规定的资格要求的;</w:t>
      </w:r>
      <w:r>
        <w:rPr>
          <w:rFonts w:ascii="宋体" w:hAnsi="宋体" w:cs="宋体"/>
          <w:bCs/>
          <w:sz w:val="24"/>
        </w:rPr>
      </w:r>
      <w:r/>
    </w:p>
    <w:p>
      <w:pPr>
        <w:pStyle w:val="851"/>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3</w:t>
      </w:r>
      <w:r>
        <w:rPr>
          <w:rFonts w:hint="eastAsia" w:ascii="宋体" w:hAnsi="宋体" w:cs="宋体"/>
          <w:bCs/>
          <w:sz w:val="24"/>
        </w:rPr>
        <w:t xml:space="preserve">)报价超过招标文件中规定的预算金额或者最高限价的;</w:t>
      </w:r>
      <w:r>
        <w:rPr>
          <w:rFonts w:ascii="宋体" w:hAnsi="宋体" w:cs="宋体"/>
          <w:bCs/>
          <w:sz w:val="24"/>
        </w:rPr>
      </w:r>
      <w:r/>
    </w:p>
    <w:p>
      <w:pPr>
        <w:pStyle w:val="851"/>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)投标文件含有采购人不能接受的附加条件的;</w:t>
      </w:r>
      <w:r>
        <w:rPr>
          <w:rFonts w:ascii="宋体" w:hAnsi="宋体" w:cs="宋体"/>
          <w:bCs/>
          <w:sz w:val="24"/>
        </w:rPr>
      </w:r>
      <w:r/>
    </w:p>
    <w:p>
      <w:pPr>
        <w:pStyle w:val="851"/>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）未按招标文件要求提供电子投标文件或者电子投标文件未能解密（指因投标人自身原因）、按照招标文件明确的投标文件解密失败的补救方案补救不成功的；</w:t>
      </w:r>
      <w:r>
        <w:rPr>
          <w:rFonts w:ascii="宋体" w:hAnsi="宋体" w:cs="宋体"/>
          <w:sz w:val="24"/>
        </w:rPr>
      </w:r>
      <w:r/>
    </w:p>
    <w:p>
      <w:pPr>
        <w:pStyle w:val="851"/>
        <w:ind w:firstLine="424"/>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）投标人提交的电子投标文件、投标备份光盘（或U盘）均因其自身出现问题导致无法电子评标的；</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26.9在招标采购中，出现下列情形之一的，应予废标:</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（1）符合专业条件的投标人或者对招标文件作实质响应的投标人不足三家的；特殊情况按第23条处理。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（2）出现影响采购公正的违法、违规行为的；</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（3）投标人的报价均超过了采购预算，采购人不能支付的；</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（4）因重大变故，采购任务取消的。</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废标后，采购人应当将废标理由通知所有投标人。</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bCs/>
          <w:sz w:val="24"/>
        </w:rPr>
        <w:t xml:space="preserve">27.</w:t>
      </w:r>
      <w:r>
        <w:rPr>
          <w:rFonts w:hint="eastAsia" w:ascii="宋体" w:hAnsi="宋体" w:cs="宋体"/>
          <w:b/>
          <w:sz w:val="24"/>
        </w:rPr>
        <w:t xml:space="preserve"> 投标文件的澄清</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bCs/>
          <w:sz w:val="24"/>
        </w:rPr>
        <w:t xml:space="preserve">27.1在</w:t>
      </w:r>
      <w:r>
        <w:rPr>
          <w:rFonts w:hint="eastAsia" w:ascii="宋体" w:hAnsi="宋体" w:cs="宋体"/>
          <w:sz w:val="24"/>
        </w:rPr>
        <w:t xml:space="preserve">评标期间，为有助于对投标文件的审查、评价和比较，评委会有权要求投标人对其投标文件进行澄清，但并非对每个投标人都作澄清要求。</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bCs/>
          <w:sz w:val="24"/>
        </w:rPr>
        <w:t xml:space="preserve">27.2</w:t>
      </w:r>
      <w:r>
        <w:rPr>
          <w:rFonts w:hint="eastAsia" w:ascii="宋体" w:hAnsi="宋体" w:cs="宋体"/>
          <w:sz w:val="24"/>
        </w:rPr>
        <w:t xml:space="preserve">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bCs/>
          <w:sz w:val="24"/>
        </w:rPr>
        <w:t xml:space="preserve">27.3 </w:t>
      </w:r>
      <w:r>
        <w:rPr>
          <w:rFonts w:hint="eastAsia" w:ascii="宋体" w:hAnsi="宋体" w:cs="宋体"/>
          <w:sz w:val="24"/>
        </w:rPr>
        <w:t xml:space="preserve">接到评委会澄清要求的投标人如未按第27.2条的规定做出澄清，其风险由投标人自行承担。</w:t>
      </w:r>
      <w:r>
        <w:rPr>
          <w:rFonts w:ascii="宋体" w:hAnsi="宋体" w:cs="宋体"/>
          <w:sz w:val="24"/>
        </w:rPr>
      </w:r>
      <w:r/>
    </w:p>
    <w:p>
      <w:pPr>
        <w:pStyle w:val="851"/>
        <w:spacing w:line="440" w:lineRule="exact"/>
        <w:rPr>
          <w:rFonts w:ascii="宋体" w:hAnsi="宋体" w:cs="宋体"/>
          <w:sz w:val="24"/>
        </w:rPr>
      </w:pPr>
      <w:r>
        <w:rPr>
          <w:rFonts w:hint="eastAsia" w:ascii="宋体" w:hAnsi="宋体" w:cs="宋体"/>
          <w:sz w:val="24"/>
        </w:rPr>
        <w:t xml:space="preserve">28.评审及中标</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28.1特殊情况处理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28.1.1因“开评标系统”自身故障，开标活动无法正常进行时，将使用投标文件备份光盘（或U盘）继续进行开标活动。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28.1.2“开评标系统”自身故障是指非投标人原因造成所有投标人电子投标文件均无法解密的情形。部分投标文件无法解密的，不适用该条款。</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28.2对于不同载体的投标文件，开标、评标及认定顺序为电子投标文件、投标备份光盘（或U盘），前项不能读取的可按后项评审。</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28.3 评委会将对通过资格性审查和符合性审查的投标文件进行评价和比较。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28.4评委会按招标文件第一章第三部分中公布的评标标准对每份合格投标文件进行评审，确定中标供应商，任何单项因素的最优不能作为中标的保证。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28.5评委会发现招标文件存在歧义、重大缺陷导致评审工作无法进行，或者招标文件内容存在违反国家有关规定的，评标工作停止，采购人修改招标文件后重新组织采购活动。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29.评标过程的保密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29.1在宣布中标结果之前，凡属于审查、澄清、评价、比较投标文件和中标意向等有关信息，相关当事人均不得泄露给任何供应商或与评审工作无关的人员。</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29.2 投标人不得探听上述信息，不得以任何行为影响评标过程，否则其投标文件将被作无效处理。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29.3 在评审期间，采购人将有专门人员与投标人进行联络。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29.4 采购人和评审委员会不向未中标的供应商解释未中标原因，也不公布评审过程中的相关细节。</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29.5 评标委员会名单在开标前确定，并在招标结果确定前保密。</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30.评标办法</w:t>
      </w:r>
      <w:r>
        <w:rPr>
          <w:rFonts w:ascii="宋体" w:hAnsi="宋体" w:cs="宋体"/>
          <w:b/>
          <w:sz w:val="24"/>
        </w:rPr>
      </w:r>
      <w:r/>
    </w:p>
    <w:p>
      <w:pPr>
        <w:pStyle w:val="851"/>
        <w:ind w:firstLine="360"/>
        <w:spacing w:line="440" w:lineRule="exact"/>
        <w:tabs>
          <w:tab w:val="left" w:pos="735" w:leader="none"/>
        </w:tabs>
        <w:rPr>
          <w:rFonts w:ascii="宋体" w:hAnsi="宋体" w:cs="宋体"/>
          <w:sz w:val="24"/>
        </w:rPr>
      </w:pPr>
      <w:r>
        <w:rPr>
          <w:rFonts w:hint="eastAsia" w:ascii="宋体" w:hAnsi="宋体" w:cs="宋体"/>
          <w:sz w:val="24"/>
          <w:lang w:val="zh-CN"/>
        </w:rPr>
        <w:t xml:space="preserve">30.1</w:t>
      </w:r>
      <w:r>
        <w:rPr>
          <w:rFonts w:hint="eastAsia" w:ascii="宋体" w:hAnsi="宋体" w:cs="宋体"/>
          <w:b/>
          <w:sz w:val="24"/>
        </w:rPr>
        <w:t xml:space="preserve">评标标准和方法:</w:t>
      </w:r>
      <w:r>
        <w:rPr>
          <w:rFonts w:hint="eastAsia" w:ascii="宋体" w:hAnsi="宋体" w:cs="宋体"/>
          <w:sz w:val="24"/>
        </w:rPr>
        <w:t xml:space="preserve">（均按下述办法分别进行评标）</w:t>
      </w:r>
      <w:r>
        <w:rPr>
          <w:rFonts w:ascii="宋体" w:hAnsi="宋体" w:cs="宋体"/>
          <w:sz w:val="24"/>
        </w:rPr>
      </w:r>
      <w:r/>
    </w:p>
    <w:p>
      <w:pPr>
        <w:pStyle w:val="873"/>
        <w:ind w:firstLine="480"/>
        <w:spacing w:line="440" w:lineRule="exact"/>
        <w:tabs>
          <w:tab w:val="left" w:pos="735" w:leader="none"/>
        </w:tabs>
        <w:rPr>
          <w:rFonts w:ascii="宋体" w:hAnsi="宋体" w:cs="宋体"/>
          <w:sz w:val="24"/>
          <w:szCs w:val="24"/>
        </w:rPr>
        <w:outlineLvl w:val="0"/>
      </w:pPr>
      <w:r>
        <w:rPr>
          <w:rFonts w:hint="eastAsia" w:ascii="宋体" w:hAnsi="宋体" w:cs="宋体"/>
          <w:sz w:val="24"/>
          <w:szCs w:val="24"/>
        </w:rPr>
        <w:t xml:space="preserve">一、对所有投标人的投标评估，都采用相同的程序和标准。</w:t>
      </w:r>
      <w:r>
        <w:rPr>
          <w:rFonts w:ascii="宋体" w:hAnsi="宋体" w:cs="宋体"/>
          <w:sz w:val="24"/>
          <w:szCs w:val="24"/>
        </w:rPr>
      </w:r>
      <w:r/>
    </w:p>
    <w:p>
      <w:pPr>
        <w:pStyle w:val="873"/>
        <w:ind w:firstLine="480"/>
        <w:spacing w:line="440" w:lineRule="exact"/>
        <w:tabs>
          <w:tab w:val="left" w:pos="735" w:leader="none"/>
        </w:tabs>
        <w:rPr>
          <w:rFonts w:ascii="宋体" w:hAnsi="宋体" w:cs="宋体"/>
          <w:sz w:val="24"/>
          <w:szCs w:val="24"/>
        </w:rPr>
        <w:outlineLvl w:val="0"/>
      </w:pPr>
      <w:r>
        <w:rPr>
          <w:rFonts w:hint="eastAsia" w:ascii="宋体" w:hAnsi="宋体" w:cs="宋体"/>
          <w:sz w:val="24"/>
          <w:szCs w:val="24"/>
        </w:rPr>
        <w:t xml:space="preserve">二、评标严格按照招标文件的要求和条件进行。</w:t>
      </w:r>
      <w:r>
        <w:rPr>
          <w:rFonts w:ascii="宋体" w:hAnsi="宋体" w:cs="宋体"/>
          <w:sz w:val="24"/>
          <w:szCs w:val="24"/>
        </w:rPr>
      </w:r>
      <w:r/>
    </w:p>
    <w:p>
      <w:pPr>
        <w:pStyle w:val="873"/>
        <w:ind w:firstLine="480"/>
        <w:spacing w:line="440" w:lineRule="exact"/>
        <w:tabs>
          <w:tab w:val="left" w:pos="735" w:leader="none"/>
        </w:tabs>
        <w:rPr>
          <w:rFonts w:ascii="宋体" w:hAnsi="宋体" w:cs="宋体"/>
          <w:sz w:val="24"/>
          <w:szCs w:val="24"/>
        </w:rPr>
        <w:outlineLvl w:val="0"/>
      </w:pPr>
      <w:r>
        <w:rPr>
          <w:rFonts w:hint="eastAsia" w:ascii="宋体" w:hAnsi="宋体" w:cs="宋体"/>
          <w:sz w:val="24"/>
          <w:szCs w:val="24"/>
        </w:rPr>
        <w:t xml:space="preserve">三、评标方法与标准:</w:t>
      </w:r>
      <w:r>
        <w:rPr>
          <w:rFonts w:ascii="宋体" w:hAnsi="宋体" w:cs="宋体"/>
          <w:sz w:val="24"/>
          <w:szCs w:val="24"/>
        </w:rPr>
      </w:r>
      <w:r/>
    </w:p>
    <w:p>
      <w:pPr>
        <w:pStyle w:val="873"/>
        <w:ind w:firstLine="480"/>
        <w:spacing w:line="440" w:lineRule="exact"/>
        <w:tabs>
          <w:tab w:val="left" w:pos="735" w:leader="none"/>
        </w:tabs>
        <w:rPr>
          <w:rFonts w:ascii="宋体" w:hAnsi="宋体" w:cs="宋体"/>
          <w:sz w:val="24"/>
          <w:szCs w:val="24"/>
        </w:rPr>
        <w:outlineLvl w:val="0"/>
      </w:pPr>
      <w:r>
        <w:rPr>
          <w:rFonts w:hint="eastAsia" w:ascii="宋体" w:hAnsi="宋体" w:cs="宋体"/>
          <w:sz w:val="24"/>
          <w:szCs w:val="24"/>
        </w:rPr>
        <w:t xml:space="preserve">评标时，将先按投标人须知规定对各投标人进行资格审查和响应性审查，对通过审查的投标人采用综合评估法进行评标。</w:t>
      </w:r>
      <w:r>
        <w:rPr>
          <w:rFonts w:ascii="宋体" w:hAnsi="宋体" w:cs="宋体"/>
          <w:sz w:val="24"/>
          <w:szCs w:val="24"/>
        </w:rPr>
      </w:r>
      <w:r/>
    </w:p>
    <w:p>
      <w:pPr>
        <w:pStyle w:val="873"/>
        <w:numPr>
          <w:ilvl w:val="0"/>
          <w:numId w:val="0"/>
        </w:numPr>
        <w:ind w:firstLine="480"/>
        <w:spacing w:line="440" w:lineRule="exact"/>
        <w:tabs>
          <w:tab w:val="left" w:pos="735" w:leader="none"/>
        </w:tabs>
        <w:rPr>
          <w:rFonts w:ascii="宋体" w:hAnsi="宋体" w:cs="宋体"/>
          <w:sz w:val="24"/>
          <w:szCs w:val="24"/>
        </w:rPr>
        <w:outlineLvl w:val="0"/>
      </w:pPr>
      <w:r>
        <w:rPr>
          <w:rFonts w:hint="eastAsia" w:ascii="宋体" w:hAnsi="宋体" w:cs="宋体"/>
          <w:sz w:val="24"/>
          <w:szCs w:val="24"/>
          <w:lang w:val="en-US" w:eastAsia="zh-CN"/>
        </w:rPr>
        <w:t xml:space="preserve">四、</w:t>
      </w:r>
      <w:r>
        <w:rPr>
          <w:rFonts w:hint="eastAsia" w:ascii="宋体" w:hAnsi="宋体" w:cs="宋体"/>
          <w:sz w:val="24"/>
          <w:szCs w:val="24"/>
        </w:rPr>
        <w:t xml:space="preserve">评标方法:本次招标采用综合评估法评标，以百分制打分法，按以下评分原则对合格有效投标文件进行综合评分:</w:t>
      </w:r>
      <w:r>
        <w:rPr>
          <w:rFonts w:ascii="宋体" w:hAnsi="宋体" w:cs="宋体"/>
          <w:sz w:val="24"/>
          <w:szCs w:val="24"/>
        </w:rPr>
      </w:r>
      <w:r/>
    </w:p>
    <w:tbl>
      <w:tblPr>
        <w:tblW w:w="10614" w:type="dxa"/>
        <w:jc w:val="center"/>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6"/>
        <w:gridCol w:w="1128"/>
        <w:gridCol w:w="7480"/>
      </w:tblGrid>
      <w:tr>
        <w:trPr>
          <w:trHeight w:val="23"/>
        </w:trPr>
        <w:tc>
          <w:tcPr>
            <w:tcW w:w="2006" w:type="dxa"/>
            <w:vAlign w:val="center"/>
            <w:textDirection w:val="lrTb"/>
            <w:noWrap w:val="false"/>
          </w:tcPr>
          <w:p>
            <w:pPr>
              <w:pStyle w:val="851"/>
              <w:jc w:val="center"/>
              <w:spacing w:line="288" w:lineRule="auto"/>
              <w:rPr>
                <w:rFonts w:ascii="宋体" w:hAnsi="宋体"/>
                <w:b/>
                <w:spacing w:val="-6"/>
                <w:szCs w:val="21"/>
              </w:rPr>
            </w:pPr>
            <w:r/>
            <w:bookmarkEnd w:id="32"/>
            <w:r>
              <w:rPr>
                <w:rFonts w:hint="eastAsia" w:ascii="宋体" w:hAnsi="宋体"/>
                <w:b/>
                <w:spacing w:val="-6"/>
                <w:szCs w:val="21"/>
              </w:rPr>
              <w:t xml:space="preserve">评审因素</w:t>
            </w:r>
            <w:r>
              <w:rPr>
                <w:rFonts w:ascii="宋体" w:hAnsi="宋体"/>
                <w:b/>
                <w:spacing w:val="-6"/>
                <w:szCs w:val="21"/>
              </w:rPr>
            </w:r>
            <w:r/>
          </w:p>
        </w:tc>
        <w:tc>
          <w:tcPr>
            <w:tcW w:w="1128" w:type="dxa"/>
            <w:vAlign w:val="center"/>
            <w:textDirection w:val="lrTb"/>
            <w:noWrap w:val="false"/>
          </w:tcPr>
          <w:p>
            <w:pPr>
              <w:pStyle w:val="851"/>
              <w:jc w:val="center"/>
              <w:spacing w:line="288" w:lineRule="auto"/>
              <w:rPr>
                <w:rFonts w:ascii="宋体" w:hAnsi="宋体"/>
                <w:b/>
                <w:spacing w:val="-6"/>
                <w:szCs w:val="21"/>
              </w:rPr>
            </w:pPr>
            <w:r>
              <w:rPr>
                <w:rFonts w:hint="eastAsia" w:ascii="宋体" w:hAnsi="宋体"/>
                <w:b/>
                <w:spacing w:val="-6"/>
                <w:szCs w:val="21"/>
              </w:rPr>
              <w:t xml:space="preserve">分值</w:t>
            </w:r>
            <w:r>
              <w:rPr>
                <w:rFonts w:ascii="宋体" w:hAnsi="宋体"/>
                <w:b/>
                <w:spacing w:val="-6"/>
                <w:szCs w:val="21"/>
              </w:rPr>
            </w:r>
            <w:r/>
          </w:p>
        </w:tc>
        <w:tc>
          <w:tcPr>
            <w:tcW w:w="7480" w:type="dxa"/>
            <w:vAlign w:val="center"/>
            <w:textDirection w:val="lrTb"/>
            <w:noWrap w:val="false"/>
          </w:tcPr>
          <w:p>
            <w:pPr>
              <w:pStyle w:val="1026"/>
              <w:spacing w:line="288" w:lineRule="auto"/>
              <w:tabs>
                <w:tab w:val="left" w:pos="1418" w:leader="none"/>
              </w:tabs>
              <w:rPr>
                <w:rFonts w:ascii="宋体" w:hAnsi="宋体" w:eastAsia="宋体"/>
                <w:b/>
                <w:spacing w:val="-6"/>
                <w:sz w:val="21"/>
                <w:szCs w:val="21"/>
              </w:rPr>
            </w:pPr>
            <w:r>
              <w:rPr>
                <w:rFonts w:ascii="宋体" w:hAnsi="宋体" w:eastAsia="宋体"/>
                <w:b/>
                <w:spacing w:val="-6"/>
                <w:sz w:val="21"/>
                <w:szCs w:val="21"/>
              </w:rPr>
              <w:t xml:space="preserve">评分细则</w:t>
            </w:r>
            <w:r>
              <w:rPr>
                <w:rFonts w:ascii="宋体" w:hAnsi="宋体" w:eastAsia="宋体"/>
                <w:b/>
                <w:spacing w:val="-6"/>
                <w:sz w:val="21"/>
                <w:szCs w:val="21"/>
              </w:rPr>
            </w:r>
            <w:r/>
          </w:p>
        </w:tc>
      </w:tr>
      <w:tr>
        <w:trPr>
          <w:trHeight w:val="23"/>
        </w:trPr>
        <w:tc>
          <w:tcPr>
            <w:gridSpan w:val="3"/>
            <w:tcW w:w="10614" w:type="dxa"/>
            <w:vAlign w:val="center"/>
            <w:textDirection w:val="lrTb"/>
            <w:noWrap w:val="false"/>
          </w:tcPr>
          <w:p>
            <w:pPr>
              <w:pStyle w:val="1026"/>
              <w:jc w:val="both"/>
              <w:spacing w:line="288" w:lineRule="auto"/>
              <w:tabs>
                <w:tab w:val="left" w:pos="1418" w:leader="none"/>
              </w:tabs>
              <w:rPr>
                <w:rFonts w:ascii="宋体" w:hAnsi="宋体" w:eastAsia="宋体"/>
                <w:spacing w:val="-6"/>
                <w:sz w:val="21"/>
                <w:szCs w:val="21"/>
              </w:rPr>
            </w:pPr>
            <w:r>
              <w:rPr>
                <w:rFonts w:ascii="宋体" w:hAnsi="宋体" w:eastAsia="宋体"/>
                <w:b/>
                <w:bCs/>
                <w:spacing w:val="-6"/>
                <w:sz w:val="21"/>
                <w:szCs w:val="21"/>
              </w:rPr>
              <w:t xml:space="preserve">价格分（30分）</w:t>
            </w:r>
            <w:r>
              <w:rPr>
                <w:rFonts w:ascii="宋体" w:hAnsi="宋体" w:eastAsia="宋体"/>
                <w:spacing w:val="-6"/>
                <w:sz w:val="21"/>
                <w:szCs w:val="21"/>
              </w:rPr>
            </w:r>
            <w:r/>
          </w:p>
        </w:tc>
      </w:tr>
      <w:tr>
        <w:trPr>
          <w:trHeight w:val="23"/>
        </w:trPr>
        <w:tc>
          <w:tcPr>
            <w:tcW w:w="2006" w:type="dxa"/>
            <w:vAlign w:val="center"/>
            <w:textDirection w:val="lrTb"/>
            <w:noWrap w:val="false"/>
          </w:tcPr>
          <w:p>
            <w:pPr>
              <w:pStyle w:val="884"/>
              <w:ind w:left="0" w:firstLine="0"/>
              <w:jc w:val="both"/>
              <w:spacing w:line="288" w:lineRule="auto"/>
              <w:rPr>
                <w:rFonts w:hAnsi="宋体"/>
                <w:spacing w:val="-6"/>
                <w:sz w:val="21"/>
                <w:szCs w:val="21"/>
                <w:lang w:eastAsia="zh-CN"/>
              </w:rPr>
            </w:pPr>
            <w:r>
              <w:rPr>
                <w:rFonts w:hAnsi="宋体"/>
                <w:spacing w:val="-6"/>
                <w:sz w:val="21"/>
                <w:szCs w:val="21"/>
                <w:lang w:eastAsia="zh-CN"/>
              </w:rPr>
              <w:t xml:space="preserve">投标报价</w:t>
            </w:r>
            <w:r>
              <w:rPr>
                <w:rFonts w:hAnsi="宋体"/>
                <w:spacing w:val="-6"/>
                <w:sz w:val="21"/>
                <w:szCs w:val="21"/>
                <w:lang w:eastAsia="zh-CN"/>
              </w:rPr>
            </w:r>
            <w:r/>
          </w:p>
        </w:tc>
        <w:tc>
          <w:tcPr>
            <w:tcW w:w="1128" w:type="dxa"/>
            <w:vAlign w:val="center"/>
            <w:textDirection w:val="lrTb"/>
            <w:noWrap w:val="false"/>
          </w:tcPr>
          <w:p>
            <w:pPr>
              <w:pStyle w:val="851"/>
              <w:jc w:val="center"/>
              <w:spacing w:line="288" w:lineRule="auto"/>
              <w:rPr>
                <w:rFonts w:ascii="宋体" w:hAnsi="宋体"/>
                <w:spacing w:val="-6"/>
                <w:szCs w:val="21"/>
              </w:rPr>
            </w:pPr>
            <w:r>
              <w:rPr>
                <w:rFonts w:hint="eastAsia" w:ascii="宋体" w:hAnsi="宋体"/>
                <w:spacing w:val="-6"/>
                <w:szCs w:val="21"/>
              </w:rPr>
              <w:t xml:space="preserve">30</w:t>
            </w:r>
            <w:r>
              <w:rPr>
                <w:rFonts w:ascii="宋体" w:hAnsi="宋体"/>
                <w:spacing w:val="-6"/>
                <w:szCs w:val="21"/>
              </w:rPr>
            </w:r>
            <w:r/>
          </w:p>
        </w:tc>
        <w:tc>
          <w:tcPr>
            <w:tcW w:w="7480" w:type="dxa"/>
            <w:vAlign w:val="center"/>
            <w:textDirection w:val="lrTb"/>
            <w:noWrap w:val="false"/>
          </w:tcPr>
          <w:p>
            <w:pPr>
              <w:pStyle w:val="851"/>
              <w:rPr>
                <w:rFonts w:hint="eastAsia" w:ascii="宋体" w:hAnsi="宋体" w:eastAsia="宋体"/>
                <w:spacing w:val="-6"/>
                <w:szCs w:val="21"/>
                <w:lang w:val="en-US" w:eastAsia="zh-CN"/>
              </w:rPr>
            </w:pPr>
            <w:r>
              <w:rPr>
                <w:rFonts w:hint="eastAsia" w:ascii="宋体" w:hAnsi="宋体" w:eastAsia="宋体"/>
                <w:spacing w:val="-6"/>
                <w:szCs w:val="21"/>
                <w:lang w:val="en-US" w:eastAsia="zh-CN"/>
              </w:rPr>
              <w:t xml:space="preserve">采用低价优先法计算，即满足招标文件要求且投标价格最低的投标报价为评标基准价，其价格分为满分。其他投标人的价格分一按照下列公式计算（小数点保留两位）：</w:t>
            </w:r>
            <w:r>
              <w:rPr>
                <w:rFonts w:hint="eastAsia" w:ascii="宋体" w:hAnsi="宋体" w:eastAsia="宋体"/>
                <w:spacing w:val="-6"/>
                <w:szCs w:val="21"/>
                <w:lang w:val="en-US" w:eastAsia="zh-CN"/>
              </w:rPr>
            </w:r>
            <w:r/>
          </w:p>
          <w:p>
            <w:pPr>
              <w:pStyle w:val="851"/>
              <w:rPr>
                <w:rFonts w:hint="eastAsia" w:ascii="宋体" w:hAnsi="宋体" w:eastAsia="宋体"/>
                <w:spacing w:val="-6"/>
                <w:szCs w:val="21"/>
                <w:lang w:val="en-US" w:eastAsia="zh-CN"/>
              </w:rPr>
            </w:pPr>
            <w:r>
              <w:rPr>
                <w:rFonts w:hint="eastAsia" w:ascii="宋体" w:hAnsi="宋体" w:eastAsia="宋体"/>
                <w:spacing w:val="-6"/>
                <w:szCs w:val="21"/>
                <w:lang w:val="en-US" w:eastAsia="zh-CN"/>
              </w:rPr>
              <w:t xml:space="preserve">投标报价得分＝（评标基准价/投标报价）×30分</w:t>
            </w:r>
            <w:r>
              <w:rPr>
                <w:rFonts w:hint="eastAsia" w:ascii="宋体" w:hAnsi="宋体" w:eastAsia="宋体"/>
                <w:spacing w:val="-6"/>
                <w:szCs w:val="21"/>
                <w:lang w:val="en-US" w:eastAsia="zh-CN"/>
              </w:rPr>
            </w:r>
            <w:r/>
          </w:p>
        </w:tc>
      </w:tr>
      <w:tr>
        <w:trPr>
          <w:trHeight w:val="23"/>
        </w:trPr>
        <w:tc>
          <w:tcPr>
            <w:gridSpan w:val="3"/>
            <w:tcW w:w="10614" w:type="dxa"/>
            <w:vAlign w:val="center"/>
            <w:textDirection w:val="lrTb"/>
            <w:noWrap w:val="false"/>
          </w:tcPr>
          <w:p>
            <w:pPr>
              <w:pStyle w:val="1026"/>
              <w:jc w:val="both"/>
              <w:spacing w:line="288" w:lineRule="auto"/>
              <w:tabs>
                <w:tab w:val="left" w:pos="1418" w:leader="none"/>
              </w:tabs>
              <w:rPr>
                <w:rFonts w:ascii="宋体" w:hAnsi="宋体" w:eastAsia="宋体"/>
                <w:b/>
                <w:spacing w:val="-6"/>
                <w:sz w:val="21"/>
                <w:szCs w:val="21"/>
              </w:rPr>
            </w:pPr>
            <w:r>
              <w:rPr>
                <w:rFonts w:ascii="宋体" w:hAnsi="宋体" w:eastAsia="宋体"/>
                <w:b/>
                <w:spacing w:val="-6"/>
                <w:sz w:val="21"/>
                <w:szCs w:val="21"/>
              </w:rPr>
              <w:t xml:space="preserve">商务分</w:t>
            </w:r>
            <w:r>
              <w:rPr>
                <w:rFonts w:ascii="宋体" w:hAnsi="宋体" w:eastAsia="宋体"/>
                <w:b/>
                <w:spacing w:val="-6"/>
                <w:sz w:val="21"/>
                <w:szCs w:val="21"/>
                <w:highlight w:val="none"/>
              </w:rPr>
              <w:t xml:space="preserve">（</w:t>
            </w:r>
            <w:r>
              <w:rPr>
                <w:rFonts w:hint="eastAsia" w:ascii="宋体" w:hAnsi="宋体" w:eastAsia="宋体"/>
                <w:b/>
                <w:spacing w:val="-6"/>
                <w:sz w:val="21"/>
                <w:szCs w:val="21"/>
                <w:highlight w:val="none"/>
                <w:lang w:val="en-US" w:eastAsia="zh-CN"/>
              </w:rPr>
              <w:t xml:space="preserve">14</w:t>
            </w:r>
            <w:r>
              <w:rPr>
                <w:rFonts w:ascii="宋体" w:hAnsi="宋体" w:eastAsia="宋体"/>
                <w:b/>
                <w:spacing w:val="-6"/>
                <w:sz w:val="21"/>
                <w:szCs w:val="21"/>
                <w:highlight w:val="none"/>
              </w:rPr>
              <w:t xml:space="preserve">分）</w:t>
            </w:r>
            <w:r>
              <w:rPr>
                <w:rFonts w:hint="eastAsia" w:ascii="宋体" w:hAnsi="宋体" w:eastAsia="宋体"/>
                <w:b/>
                <w:spacing w:val="-6"/>
                <w:sz w:val="21"/>
                <w:szCs w:val="21"/>
                <w:highlight w:val="none"/>
              </w:rPr>
              <w:t xml:space="preserve">注：</w:t>
            </w:r>
            <w:r>
              <w:rPr>
                <w:rFonts w:hint="eastAsia" w:ascii="宋体" w:hAnsi="宋体" w:eastAsia="宋体"/>
                <w:b/>
                <w:spacing w:val="-6"/>
                <w:sz w:val="21"/>
                <w:szCs w:val="21"/>
                <w:highlight w:val="none"/>
                <w:lang w:val="en-US" w:eastAsia="zh-CN"/>
              </w:rPr>
              <w:t xml:space="preserve">下述类似业绩</w:t>
            </w:r>
            <w:r>
              <w:rPr>
                <w:rFonts w:hint="eastAsia" w:ascii="宋体" w:hAnsi="宋体" w:eastAsia="宋体"/>
                <w:b/>
                <w:spacing w:val="-6"/>
                <w:sz w:val="21"/>
                <w:szCs w:val="21"/>
                <w:highlight w:val="none"/>
              </w:rPr>
              <w:t xml:space="preserve">需提供合同及验收报告，如合同或者验收报告不能反映具体项目内容的，还需提供用户单位出具的证明材料。</w:t>
            </w:r>
            <w:r>
              <w:rPr>
                <w:rFonts w:ascii="宋体" w:hAnsi="宋体" w:eastAsia="宋体"/>
                <w:b/>
                <w:spacing w:val="-6"/>
                <w:sz w:val="21"/>
                <w:szCs w:val="21"/>
              </w:rPr>
            </w:r>
            <w:r/>
          </w:p>
        </w:tc>
      </w:tr>
      <w:tr>
        <w:trPr>
          <w:trHeight w:val="23"/>
        </w:trPr>
        <w:tc>
          <w:tcPr>
            <w:tcW w:w="2006"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体系认证</w:t>
            </w:r>
            <w:r>
              <w:rPr>
                <w:rFonts w:ascii="宋体" w:hAnsi="宋体"/>
                <w:spacing w:val="-6"/>
                <w:szCs w:val="21"/>
                <w:lang w:val="en-US" w:eastAsia="zh-CN"/>
              </w:rPr>
            </w:r>
            <w:r/>
          </w:p>
        </w:tc>
        <w:tc>
          <w:tcPr>
            <w:tcW w:w="1128"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4</w:t>
            </w:r>
            <w:r>
              <w:rPr>
                <w:rFonts w:ascii="宋体" w:hAnsi="宋体"/>
                <w:spacing w:val="-6"/>
                <w:szCs w:val="21"/>
                <w:lang w:val="en-US" w:eastAsia="zh-CN"/>
              </w:rPr>
            </w:r>
            <w:r/>
          </w:p>
        </w:tc>
        <w:tc>
          <w:tcPr>
            <w:tcW w:w="7480" w:type="dxa"/>
            <w:vAlign w:val="center"/>
            <w:textDirection w:val="lrTb"/>
            <w:noWrap w:val="false"/>
          </w:tcPr>
          <w:p>
            <w:pPr>
              <w:pStyle w:val="851"/>
              <w:jc w:val="left"/>
              <w:spacing w:line="288" w:lineRule="auto"/>
              <w:rPr>
                <w:rFonts w:hint="eastAsia" w:ascii="宋体" w:hAnsi="宋体"/>
                <w:spacing w:val="-6"/>
                <w:szCs w:val="21"/>
                <w:lang w:val="en-US" w:eastAsia="zh-CN"/>
              </w:rPr>
            </w:pPr>
            <w:r>
              <w:rPr>
                <w:rFonts w:hint="eastAsia" w:ascii="宋体" w:hAnsi="宋体"/>
                <w:spacing w:val="-6"/>
                <w:szCs w:val="21"/>
                <w:lang w:val="en-US" w:eastAsia="zh-CN"/>
              </w:rPr>
              <w:t xml:space="preserve">投标人具有ISO9001质量管理体系、ISO27001信息安全管理体系、5A服务质量评价体系、ISO14001环境管理体系，每提供1个得1分，本项最高4分，没有不得分。</w:t>
            </w:r>
            <w:r>
              <w:rPr>
                <w:rFonts w:hint="eastAsia" w:ascii="宋体" w:hAnsi="宋体"/>
                <w:spacing w:val="-6"/>
                <w:szCs w:val="21"/>
                <w:lang w:val="en-US" w:eastAsia="zh-CN"/>
              </w:rPr>
            </w:r>
            <w:r/>
          </w:p>
        </w:tc>
      </w:tr>
      <w:tr>
        <w:trPr>
          <w:trHeight w:val="23"/>
        </w:trPr>
        <w:tc>
          <w:tcPr>
            <w:tcW w:w="2006"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类似业绩</w:t>
            </w:r>
            <w:r>
              <w:rPr>
                <w:rFonts w:ascii="宋体" w:hAnsi="宋体"/>
                <w:spacing w:val="-6"/>
                <w:szCs w:val="21"/>
                <w:lang w:val="en-US" w:eastAsia="zh-CN"/>
              </w:rPr>
            </w:r>
            <w:r/>
          </w:p>
        </w:tc>
        <w:tc>
          <w:tcPr>
            <w:tcW w:w="1128"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3</w:t>
            </w:r>
            <w:r>
              <w:rPr>
                <w:rFonts w:ascii="宋体" w:hAnsi="宋体"/>
                <w:spacing w:val="-6"/>
                <w:szCs w:val="21"/>
                <w:lang w:val="en-US" w:eastAsia="zh-CN"/>
              </w:rPr>
            </w:r>
            <w:r/>
          </w:p>
        </w:tc>
        <w:tc>
          <w:tcPr>
            <w:tcW w:w="7480" w:type="dxa"/>
            <w:vAlign w:val="center"/>
            <w:textDirection w:val="lrTb"/>
            <w:noWrap w:val="false"/>
          </w:tcPr>
          <w:p>
            <w:pPr>
              <w:pStyle w:val="851"/>
              <w:jc w:val="left"/>
              <w:spacing w:line="288" w:lineRule="auto"/>
              <w:rPr>
                <w:rFonts w:ascii="宋体" w:hAnsi="宋体"/>
                <w:spacing w:val="-6"/>
                <w:szCs w:val="21"/>
                <w:lang w:val="en-US" w:eastAsia="zh-CN"/>
              </w:rPr>
            </w:pPr>
            <w:r>
              <w:rPr>
                <w:rFonts w:ascii="宋体" w:hAnsi="宋体"/>
                <w:spacing w:val="-6"/>
                <w:szCs w:val="21"/>
                <w:lang w:val="en-US" w:eastAsia="zh-CN"/>
              </w:rPr>
              <w:t xml:space="preserve">投标人自2022年以来承接过类似系统集成项目，每提供一个得1分，本项最多得3分，没有不得分。</w:t>
            </w:r>
            <w:r>
              <w:rPr>
                <w:rFonts w:ascii="宋体" w:hAnsi="宋体"/>
                <w:spacing w:val="-6"/>
                <w:szCs w:val="21"/>
                <w:lang w:val="en-US" w:eastAsia="zh-CN"/>
              </w:rPr>
            </w:r>
            <w:r/>
          </w:p>
        </w:tc>
      </w:tr>
      <w:tr>
        <w:trPr>
          <w:trHeight w:val="23"/>
        </w:trPr>
        <w:tc>
          <w:tcPr>
            <w:tcW w:w="2006" w:type="dxa"/>
            <w:vAlign w:val="center"/>
            <w:textDirection w:val="lrTb"/>
            <w:noWrap w:val="false"/>
          </w:tcPr>
          <w:p>
            <w:pPr>
              <w:pStyle w:val="851"/>
              <w:jc w:val="center"/>
              <w:spacing w:line="288" w:lineRule="auto"/>
              <w:rPr>
                <w:rFonts w:ascii="宋体" w:hAnsi="宋体"/>
                <w:spacing w:val="-6"/>
                <w:szCs w:val="21"/>
              </w:rPr>
            </w:pPr>
            <w:r>
              <w:rPr>
                <w:rFonts w:hint="eastAsia" w:ascii="宋体" w:hAnsi="宋体"/>
                <w:spacing w:val="-6"/>
                <w:szCs w:val="21"/>
              </w:rPr>
              <w:t xml:space="preserve">音视频智能系统集成工程资质</w:t>
            </w:r>
            <w:r>
              <w:rPr>
                <w:rFonts w:ascii="宋体" w:hAnsi="宋体"/>
                <w:spacing w:val="-6"/>
                <w:szCs w:val="21"/>
              </w:rPr>
            </w:r>
            <w:r/>
          </w:p>
        </w:tc>
        <w:tc>
          <w:tcPr>
            <w:tcW w:w="1128" w:type="dxa"/>
            <w:vAlign w:val="center"/>
            <w:textDirection w:val="lrTb"/>
            <w:noWrap w:val="false"/>
          </w:tcPr>
          <w:p>
            <w:pPr>
              <w:pStyle w:val="851"/>
              <w:jc w:val="center"/>
              <w:spacing w:line="288" w:lineRule="auto"/>
              <w:rPr>
                <w:rFonts w:ascii="宋体" w:hAnsi="宋体" w:eastAsia="宋体"/>
                <w:spacing w:val="-6"/>
                <w:szCs w:val="21"/>
                <w:lang w:val="en-US" w:eastAsia="zh-CN"/>
              </w:rPr>
            </w:pPr>
            <w:r>
              <w:rPr>
                <w:rFonts w:hint="eastAsia" w:ascii="宋体" w:hAnsi="宋体"/>
                <w:spacing w:val="-6"/>
                <w:szCs w:val="21"/>
                <w:lang w:val="en-US" w:eastAsia="zh-CN"/>
              </w:rPr>
              <w:t xml:space="preserve">2</w:t>
            </w:r>
            <w:r>
              <w:rPr>
                <w:rFonts w:ascii="宋体" w:hAnsi="宋体" w:eastAsia="宋体"/>
                <w:spacing w:val="-6"/>
                <w:szCs w:val="21"/>
                <w:lang w:val="en-US" w:eastAsia="zh-CN"/>
              </w:rPr>
            </w:r>
            <w:r/>
          </w:p>
        </w:tc>
        <w:tc>
          <w:tcPr>
            <w:tcW w:w="7480" w:type="dxa"/>
            <w:vAlign w:val="center"/>
            <w:textDirection w:val="lrTb"/>
            <w:noWrap w:val="false"/>
          </w:tcPr>
          <w:p>
            <w:pPr>
              <w:pStyle w:val="851"/>
              <w:jc w:val="left"/>
              <w:rPr>
                <w:rFonts w:ascii="宋体" w:hAnsi="宋体"/>
                <w:spacing w:val="-6"/>
                <w:szCs w:val="21"/>
              </w:rPr>
            </w:pPr>
            <w:r>
              <w:rPr>
                <w:rFonts w:hint="eastAsia" w:ascii="宋体" w:hAnsi="宋体"/>
                <w:spacing w:val="-6"/>
                <w:szCs w:val="21"/>
              </w:rPr>
              <w:t xml:space="preserve">投标人具有音视频智能系统集成工程资质一级的得2分，二级及以下得1分，没有不得分。</w:t>
            </w:r>
            <w:r>
              <w:rPr>
                <w:rFonts w:ascii="宋体" w:hAnsi="宋体"/>
                <w:spacing w:val="-6"/>
                <w:szCs w:val="21"/>
              </w:rPr>
            </w:r>
            <w:r/>
          </w:p>
        </w:tc>
      </w:tr>
      <w:tr>
        <w:trPr>
          <w:trHeight w:val="23"/>
        </w:trPr>
        <w:tc>
          <w:tcPr>
            <w:tcW w:w="2006" w:type="dxa"/>
            <w:vAlign w:val="center"/>
            <w:textDirection w:val="lrTb"/>
            <w:noWrap w:val="false"/>
          </w:tcPr>
          <w:p>
            <w:pPr>
              <w:pStyle w:val="851"/>
              <w:jc w:val="center"/>
              <w:spacing w:line="288" w:lineRule="auto"/>
              <w:rPr>
                <w:rFonts w:hint="eastAsia" w:ascii="宋体" w:hAnsi="宋体" w:eastAsia="宋体"/>
                <w:spacing w:val="-6"/>
                <w:szCs w:val="21"/>
                <w:lang w:val="en-US" w:eastAsia="zh-CN"/>
              </w:rPr>
            </w:pPr>
            <w:r>
              <w:rPr>
                <w:rFonts w:hint="eastAsia" w:ascii="宋体" w:hAnsi="宋体"/>
                <w:spacing w:val="-6"/>
                <w:szCs w:val="21"/>
              </w:rPr>
              <w:t xml:space="preserve">项目经理</w:t>
            </w:r>
            <w:r>
              <w:rPr>
                <w:rFonts w:hint="eastAsia" w:ascii="宋体" w:hAnsi="宋体"/>
                <w:spacing w:val="-6"/>
                <w:szCs w:val="21"/>
                <w:lang w:val="en-US" w:eastAsia="zh-CN"/>
              </w:rPr>
              <w:t xml:space="preserve">要求</w:t>
            </w:r>
            <w:r>
              <w:rPr>
                <w:rFonts w:hint="eastAsia" w:ascii="宋体" w:hAnsi="宋体" w:eastAsia="宋体"/>
                <w:spacing w:val="-6"/>
                <w:szCs w:val="21"/>
                <w:lang w:val="en-US" w:eastAsia="zh-CN"/>
              </w:rPr>
            </w:r>
            <w:r/>
          </w:p>
        </w:tc>
        <w:tc>
          <w:tcPr>
            <w:tcW w:w="1128"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3</w:t>
            </w:r>
            <w:r>
              <w:rPr>
                <w:rFonts w:ascii="宋体" w:hAnsi="宋体"/>
                <w:spacing w:val="-6"/>
                <w:szCs w:val="21"/>
                <w:lang w:val="en-US" w:eastAsia="zh-CN"/>
              </w:rPr>
            </w:r>
            <w:r/>
          </w:p>
        </w:tc>
        <w:tc>
          <w:tcPr>
            <w:tcW w:w="7480" w:type="dxa"/>
            <w:vAlign w:val="center"/>
            <w:textDirection w:val="lrTb"/>
            <w:noWrap w:val="false"/>
          </w:tcPr>
          <w:p>
            <w:pPr>
              <w:pStyle w:val="851"/>
              <w:jc w:val="left"/>
              <w:rPr>
                <w:rFonts w:hint="eastAsia" w:ascii="宋体" w:hAnsi="宋体"/>
                <w:spacing w:val="-6"/>
                <w:szCs w:val="21"/>
              </w:rPr>
            </w:pPr>
            <w:r>
              <w:rPr>
                <w:rFonts w:hint="eastAsia" w:ascii="宋体" w:hAnsi="宋体"/>
                <w:spacing w:val="-6"/>
                <w:szCs w:val="21"/>
              </w:rPr>
              <w:t xml:space="preserve">投标人针对本项目拟派的项目经理具有系统规划与管理师（高级）、CISAW信息安全保障人员（风险管理专业级）、CISP/CISE注册信息安全工程师，每有一类证书得1分，本项最高得3分，没有不得分。（以上证书需提供资格证书及2025年1月以来任意1个月社保证明上传电子响应文件，否则不得分）</w:t>
            </w:r>
            <w:r>
              <w:rPr>
                <w:rFonts w:hint="eastAsia" w:ascii="宋体" w:hAnsi="宋体"/>
                <w:spacing w:val="-6"/>
                <w:szCs w:val="21"/>
              </w:rPr>
            </w:r>
            <w:r/>
          </w:p>
        </w:tc>
      </w:tr>
      <w:tr>
        <w:trPr>
          <w:trHeight w:val="23"/>
        </w:trPr>
        <w:tc>
          <w:tcPr>
            <w:tcW w:w="2006" w:type="dxa"/>
            <w:vAlign w:val="center"/>
            <w:textDirection w:val="lrTb"/>
            <w:noWrap w:val="false"/>
          </w:tcPr>
          <w:p>
            <w:pPr>
              <w:pStyle w:val="851"/>
              <w:jc w:val="center"/>
              <w:spacing w:line="288" w:lineRule="auto"/>
              <w:rPr>
                <w:rFonts w:hint="eastAsia" w:ascii="宋体" w:hAnsi="宋体"/>
                <w:spacing w:val="-6"/>
                <w:szCs w:val="21"/>
              </w:rPr>
            </w:pPr>
            <w:r>
              <w:rPr>
                <w:rFonts w:hint="eastAsia" w:ascii="宋体" w:hAnsi="宋体"/>
                <w:spacing w:val="-6"/>
                <w:szCs w:val="21"/>
              </w:rPr>
              <w:t xml:space="preserve">ITSS信息技术（运行维护）</w:t>
            </w:r>
            <w:r>
              <w:rPr>
                <w:rFonts w:hint="eastAsia" w:ascii="宋体" w:hAnsi="宋体"/>
                <w:spacing w:val="-6"/>
                <w:szCs w:val="21"/>
              </w:rPr>
            </w:r>
            <w:r/>
          </w:p>
        </w:tc>
        <w:tc>
          <w:tcPr>
            <w:tcW w:w="1128" w:type="dxa"/>
            <w:vAlign w:val="center"/>
            <w:textDirection w:val="lrTb"/>
            <w:noWrap w:val="false"/>
          </w:tcPr>
          <w:p>
            <w:pPr>
              <w:pStyle w:val="851"/>
              <w:jc w:val="center"/>
              <w:spacing w:line="288" w:lineRule="auto"/>
              <w:rPr>
                <w:rFonts w:ascii="宋体" w:hAnsi="宋体"/>
                <w:spacing w:val="-6"/>
                <w:szCs w:val="21"/>
                <w:lang w:val="en-US" w:eastAsia="zh-CN"/>
              </w:rPr>
            </w:pPr>
            <w:r>
              <w:rPr>
                <w:rFonts w:hint="eastAsia" w:ascii="宋体" w:hAnsi="宋体"/>
                <w:spacing w:val="-6"/>
                <w:szCs w:val="21"/>
                <w:lang w:val="en-US" w:eastAsia="zh-CN"/>
              </w:rPr>
              <w:t xml:space="preserve">2</w:t>
            </w:r>
            <w:r>
              <w:rPr>
                <w:rFonts w:ascii="宋体" w:hAnsi="宋体"/>
                <w:spacing w:val="-6"/>
                <w:szCs w:val="21"/>
                <w:lang w:val="en-US" w:eastAsia="zh-CN"/>
              </w:rPr>
            </w:r>
            <w:r/>
          </w:p>
        </w:tc>
        <w:tc>
          <w:tcPr>
            <w:tcW w:w="7480" w:type="dxa"/>
            <w:vAlign w:val="center"/>
            <w:textDirection w:val="lrTb"/>
            <w:noWrap w:val="false"/>
          </w:tcPr>
          <w:p>
            <w:pPr>
              <w:pStyle w:val="851"/>
              <w:jc w:val="left"/>
              <w:rPr>
                <w:rFonts w:hint="eastAsia" w:ascii="宋体" w:hAnsi="宋体"/>
                <w:spacing w:val="-6"/>
                <w:szCs w:val="21"/>
              </w:rPr>
            </w:pPr>
            <w:r>
              <w:rPr>
                <w:rFonts w:hint="eastAsia" w:ascii="宋体" w:hAnsi="宋体"/>
                <w:spacing w:val="-6"/>
                <w:szCs w:val="21"/>
              </w:rPr>
              <w:t xml:space="preserve">投标人具有ITSS信息技术（运行维护）一级的得2分，以下的得1分，没有不得分。</w:t>
            </w:r>
            <w:r>
              <w:rPr>
                <w:rFonts w:hint="eastAsia" w:ascii="宋体" w:hAnsi="宋体"/>
                <w:spacing w:val="-6"/>
                <w:szCs w:val="21"/>
              </w:rPr>
            </w:r>
            <w:r/>
          </w:p>
        </w:tc>
      </w:tr>
      <w:tr>
        <w:trPr>
          <w:trHeight w:val="23"/>
        </w:trPr>
        <w:tc>
          <w:tcPr>
            <w:gridSpan w:val="3"/>
            <w:tcW w:w="10614" w:type="dxa"/>
            <w:vAlign w:val="center"/>
            <w:textDirection w:val="lrTb"/>
            <w:noWrap w:val="false"/>
          </w:tcPr>
          <w:p>
            <w:pPr>
              <w:pStyle w:val="884"/>
              <w:ind w:left="0" w:firstLine="0"/>
              <w:jc w:val="left"/>
              <w:spacing w:line="288" w:lineRule="auto"/>
              <w:rPr>
                <w:rFonts w:hAnsi="宋体"/>
                <w:spacing w:val="-6"/>
                <w:sz w:val="21"/>
                <w:szCs w:val="21"/>
                <w:lang w:eastAsia="zh-CN"/>
              </w:rPr>
            </w:pPr>
            <w:r>
              <w:rPr>
                <w:rFonts w:hint="eastAsia" w:hAnsi="宋体"/>
                <w:b/>
                <w:spacing w:val="-6"/>
                <w:sz w:val="21"/>
                <w:szCs w:val="21"/>
                <w:lang w:eastAsia="zh-CN"/>
              </w:rPr>
              <w:t xml:space="preserve">技术分</w:t>
            </w:r>
            <w:r>
              <w:rPr>
                <w:rFonts w:hAnsi="宋体"/>
                <w:b/>
                <w:spacing w:val="-6"/>
                <w:sz w:val="21"/>
                <w:szCs w:val="21"/>
                <w:lang w:eastAsia="zh-CN"/>
              </w:rPr>
              <w:t xml:space="preserve">（</w:t>
            </w:r>
            <w:r>
              <w:rPr>
                <w:rFonts w:hint="eastAsia" w:hAnsi="宋体"/>
                <w:b/>
                <w:spacing w:val="-6"/>
                <w:sz w:val="21"/>
                <w:szCs w:val="21"/>
                <w:lang w:val="en-US" w:eastAsia="zh-CN"/>
              </w:rPr>
              <w:t xml:space="preserve">30</w:t>
            </w:r>
            <w:r>
              <w:rPr>
                <w:rFonts w:hAnsi="宋体"/>
                <w:b/>
                <w:spacing w:val="-6"/>
                <w:sz w:val="21"/>
                <w:szCs w:val="21"/>
                <w:lang w:eastAsia="zh-CN"/>
              </w:rPr>
              <w:t xml:space="preserve">分）</w:t>
            </w:r>
            <w:r>
              <w:rPr>
                <w:rFonts w:hAnsi="宋体"/>
                <w:spacing w:val="-6"/>
                <w:sz w:val="21"/>
                <w:szCs w:val="21"/>
                <w:lang w:eastAsia="zh-CN"/>
              </w:rPr>
            </w:r>
            <w:r/>
          </w:p>
        </w:tc>
      </w:tr>
      <w:tr>
        <w:trPr>
          <w:trHeight w:val="23"/>
        </w:trPr>
        <w:tc>
          <w:tcPr>
            <w:tcW w:w="2006" w:type="dxa"/>
            <w:vAlign w:val="center"/>
            <w:textDirection w:val="lrTb"/>
            <w:noWrap w:val="false"/>
          </w:tcPr>
          <w:p>
            <w:pPr>
              <w:pStyle w:val="851"/>
              <w:jc w:val="center"/>
              <w:spacing w:line="288" w:lineRule="auto"/>
              <w:rPr>
                <w:rFonts w:ascii="宋体" w:hAnsi="宋体" w:eastAsia="宋体"/>
                <w:spacing w:val="-6"/>
                <w:szCs w:val="21"/>
                <w:lang w:val="en-US" w:eastAsia="zh-CN"/>
              </w:rPr>
            </w:pPr>
            <w:r>
              <w:rPr>
                <w:rFonts w:hint="eastAsia" w:ascii="宋体" w:hAnsi="宋体"/>
                <w:szCs w:val="21"/>
                <w:lang w:val="en-US" w:eastAsia="zh-CN"/>
              </w:rPr>
              <w:t xml:space="preserve">技术参数</w:t>
            </w:r>
            <w:r>
              <w:rPr>
                <w:rFonts w:ascii="宋体" w:hAnsi="宋体" w:eastAsia="宋体"/>
                <w:spacing w:val="-6"/>
                <w:szCs w:val="21"/>
                <w:lang w:val="en-US" w:eastAsia="zh-CN"/>
              </w:rPr>
            </w:r>
            <w:r/>
          </w:p>
        </w:tc>
        <w:tc>
          <w:tcPr>
            <w:tcW w:w="1128" w:type="dxa"/>
            <w:vAlign w:val="center"/>
            <w:textDirection w:val="lrTb"/>
            <w:noWrap w:val="false"/>
          </w:tcPr>
          <w:p>
            <w:pPr>
              <w:pStyle w:val="851"/>
              <w:jc w:val="center"/>
              <w:spacing w:line="288" w:lineRule="auto"/>
              <w:rPr>
                <w:rFonts w:ascii="宋体" w:hAnsi="宋体" w:eastAsia="宋体"/>
                <w:spacing w:val="-6"/>
                <w:szCs w:val="21"/>
                <w:lang w:val="en-US" w:eastAsia="zh-CN"/>
              </w:rPr>
            </w:pPr>
            <w:r>
              <w:rPr>
                <w:rFonts w:hint="eastAsia" w:ascii="宋体" w:hAnsi="宋体"/>
                <w:spacing w:val="-6"/>
                <w:szCs w:val="21"/>
                <w:lang w:val="en-US" w:eastAsia="zh-CN"/>
              </w:rPr>
              <w:t xml:space="preserve">30</w:t>
            </w:r>
            <w:r>
              <w:rPr>
                <w:rFonts w:ascii="宋体" w:hAnsi="宋体" w:eastAsia="宋体"/>
                <w:spacing w:val="-6"/>
                <w:szCs w:val="21"/>
                <w:lang w:val="en-US" w:eastAsia="zh-CN"/>
              </w:rPr>
            </w:r>
            <w:r/>
          </w:p>
        </w:tc>
        <w:tc>
          <w:tcPr>
            <w:tcW w:w="7480" w:type="dxa"/>
            <w:vAlign w:val="center"/>
            <w:textDirection w:val="lrTb"/>
            <w:noWrap w:val="false"/>
          </w:tcPr>
          <w:p>
            <w:pPr>
              <w:pStyle w:val="851"/>
              <w:numPr>
                <w:ilvl w:val="0"/>
                <w:numId w:val="0"/>
              </w:numPr>
              <w:rPr>
                <w:rFonts w:hint="eastAsia"/>
                <w:lang w:eastAsia="zh-CN"/>
              </w:rPr>
            </w:pPr>
            <w:r>
              <w:rPr>
                <w:rFonts w:hint="eastAsia"/>
                <w:lang w:eastAsia="zh-CN"/>
              </w:rPr>
              <w:t xml:space="preserve">（1）投标人所投产品技术参数完全满足采购需求“技术参数”中标注“★”技术参数的实质性要求，未完全满足作无效投标处理。</w:t>
            </w:r>
            <w:r>
              <w:rPr>
                <w:rFonts w:hint="eastAsia"/>
                <w:lang w:eastAsia="zh-CN"/>
              </w:rPr>
            </w:r>
            <w:r/>
          </w:p>
          <w:p>
            <w:pPr>
              <w:pStyle w:val="851"/>
              <w:numPr>
                <w:ilvl w:val="0"/>
                <w:numId w:val="0"/>
              </w:numPr>
              <w:rPr>
                <w:rFonts w:hint="eastAsia"/>
                <w:lang w:eastAsia="zh-CN"/>
              </w:rPr>
            </w:pPr>
            <w:r>
              <w:rPr>
                <w:rFonts w:hint="eastAsia"/>
                <w:lang w:eastAsia="zh-CN"/>
              </w:rPr>
              <w:t xml:space="preserve">（2）投标人所投产品技术参数与采购需求“技术参数”中标注“▲”号技术参数要求相比较，以30分为基数，每有一项负偏离扣3分，扣完为止。</w:t>
            </w:r>
            <w:r>
              <w:rPr>
                <w:rFonts w:hint="eastAsia"/>
                <w:lang w:eastAsia="zh-CN"/>
              </w:rPr>
            </w:r>
            <w:r/>
          </w:p>
        </w:tc>
      </w:tr>
      <w:tr>
        <w:trPr>
          <w:trHeight w:val="23"/>
        </w:trPr>
        <w:tc>
          <w:tcPr>
            <w:gridSpan w:val="3"/>
            <w:tcW w:w="10614" w:type="dxa"/>
            <w:vAlign w:val="center"/>
            <w:textDirection w:val="lrTb"/>
            <w:noWrap w:val="false"/>
          </w:tcPr>
          <w:p>
            <w:pPr>
              <w:pStyle w:val="851"/>
              <w:numPr>
                <w:ilvl w:val="0"/>
                <w:numId w:val="0"/>
              </w:numPr>
              <w:rPr>
                <w:lang w:val="en-US" w:eastAsia="zh-CN"/>
              </w:rPr>
            </w:pPr>
            <w:r>
              <w:rPr>
                <w:rFonts w:hint="eastAsia" w:ascii="楷体_GB2312" w:hAnsi="宋体" w:eastAsia="楷体_GB2312" w:cs="Times New Roman"/>
                <w:b/>
                <w:spacing w:val="-6"/>
                <w:sz w:val="21"/>
                <w:szCs w:val="21"/>
                <w:lang w:val="en-US" w:eastAsia="zh-CN" w:bidi="ar-SA"/>
              </w:rPr>
              <w:t xml:space="preserve">方案部分（20分）</w:t>
            </w:r>
            <w:r>
              <w:rPr>
                <w:lang w:val="en-US" w:eastAsia="zh-CN"/>
              </w:rPr>
            </w:r>
            <w:r/>
          </w:p>
        </w:tc>
      </w:tr>
      <w:tr>
        <w:trPr>
          <w:trHeight w:val="2032"/>
        </w:trPr>
        <w:tc>
          <w:tcPr>
            <w:tcW w:w="2006" w:type="dxa"/>
            <w:vAlign w:val="center"/>
            <w:textDirection w:val="lrTb"/>
            <w:noWrap w:val="false"/>
          </w:tcPr>
          <w:p>
            <w:pPr>
              <w:pStyle w:val="851"/>
              <w:jc w:val="center"/>
              <w:spacing w:line="288" w:lineRule="auto"/>
              <w:rPr>
                <w:rFonts w:ascii="宋体" w:hAnsi="宋体"/>
                <w:szCs w:val="21"/>
              </w:rPr>
            </w:pPr>
            <w:r>
              <w:rPr>
                <w:rFonts w:hint="eastAsia" w:ascii="宋体" w:hAnsi="宋体"/>
                <w:szCs w:val="21"/>
              </w:rPr>
              <w:t xml:space="preserve">项目理解</w:t>
            </w:r>
            <w:r>
              <w:rPr>
                <w:rFonts w:ascii="宋体" w:hAnsi="宋体"/>
                <w:szCs w:val="21"/>
              </w:rPr>
            </w:r>
            <w:r/>
          </w:p>
        </w:tc>
        <w:tc>
          <w:tcPr>
            <w:tcW w:w="1128" w:type="dxa"/>
            <w:vAlign w:val="center"/>
            <w:textDirection w:val="lrTb"/>
            <w:noWrap w:val="false"/>
          </w:tcPr>
          <w:p>
            <w:pPr>
              <w:pStyle w:val="851"/>
              <w:jc w:val="center"/>
              <w:spacing w:line="288" w:lineRule="auto"/>
              <w:rPr>
                <w:rFonts w:ascii="宋体" w:hAnsi="宋体" w:eastAsia="宋体"/>
                <w:spacing w:val="-6"/>
                <w:szCs w:val="21"/>
                <w:lang w:val="en-US" w:eastAsia="zh-CN"/>
              </w:rPr>
            </w:pPr>
            <w:r>
              <w:rPr>
                <w:rFonts w:hint="eastAsia" w:ascii="宋体" w:hAnsi="宋体"/>
                <w:spacing w:val="-6"/>
                <w:szCs w:val="21"/>
                <w:lang w:val="en-US" w:eastAsia="zh-CN"/>
              </w:rPr>
              <w:t xml:space="preserve">5</w:t>
            </w:r>
            <w:r>
              <w:rPr>
                <w:rFonts w:ascii="宋体" w:hAnsi="宋体" w:eastAsia="宋体"/>
                <w:spacing w:val="-6"/>
                <w:szCs w:val="21"/>
                <w:lang w:val="en-US" w:eastAsia="zh-CN"/>
              </w:rPr>
            </w:r>
            <w:r/>
          </w:p>
        </w:tc>
        <w:tc>
          <w:tcPr>
            <w:tcW w:w="7480" w:type="dxa"/>
            <w:vAlign w:val="center"/>
            <w:textDirection w:val="lrTb"/>
            <w:noWrap w:val="false"/>
          </w:tcPr>
          <w:p>
            <w:pPr>
              <w:pStyle w:val="851"/>
              <w:spacing w:line="440" w:lineRule="exact"/>
              <w:rPr>
                <w:rFonts w:ascii="宋体" w:hAnsi="宋体" w:cs="宋体"/>
                <w:szCs w:val="21"/>
              </w:rPr>
            </w:pPr>
            <w:r>
              <w:rPr>
                <w:rFonts w:hint="eastAsia" w:ascii="宋体" w:hAnsi="宋体" w:cs="宋体"/>
                <w:szCs w:val="21"/>
              </w:rPr>
              <w:t xml:space="preserve">准确理解本项目的建设背景和目标，技术方案思路清晰、结构完整、设计合理、满足用户要求。针对上述要求提供方案内容。方案完整、科学性、合理性、操作性强，得5分；方案较为完整、科学性、合理性、操作性较强，得3分；方案基本完整、基本科学合理，有可操作性，得1分； 方案不完整、不科学合理、不具有可操作性或未提供的，不得分。</w:t>
            </w:r>
            <w:r>
              <w:rPr>
                <w:rFonts w:ascii="宋体" w:hAnsi="宋体" w:cs="宋体"/>
                <w:szCs w:val="21"/>
              </w:rPr>
            </w:r>
            <w:r/>
          </w:p>
        </w:tc>
      </w:tr>
      <w:tr>
        <w:trPr>
          <w:trHeight w:val="23"/>
        </w:trPr>
        <w:tc>
          <w:tcPr>
            <w:tcW w:w="2006" w:type="dxa"/>
            <w:vAlign w:val="center"/>
            <w:textDirection w:val="lrTb"/>
            <w:noWrap w:val="false"/>
          </w:tcPr>
          <w:p>
            <w:pPr>
              <w:pStyle w:val="851"/>
              <w:jc w:val="center"/>
              <w:widowControl/>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架构设计</w:t>
            </w:r>
            <w:r>
              <w:rPr>
                <w:rFonts w:hint="eastAsia" w:ascii="宋体" w:hAnsi="宋体" w:cs="宋体"/>
                <w:sz w:val="21"/>
                <w:szCs w:val="21"/>
                <w:lang w:val="en-US" w:eastAsia="zh-CN" w:bidi="ar-SA"/>
              </w:rPr>
            </w:r>
            <w:r/>
          </w:p>
        </w:tc>
        <w:tc>
          <w:tcPr>
            <w:tcW w:w="1128" w:type="dxa"/>
            <w:vAlign w:val="center"/>
            <w:textDirection w:val="lrTb"/>
            <w:noWrap w:val="false"/>
          </w:tcPr>
          <w:p>
            <w:pPr>
              <w:pStyle w:val="851"/>
              <w:jc w:val="center"/>
              <w:widowControl/>
              <w:rPr>
                <w:rFonts w:hint="eastAsia" w:ascii="宋体" w:hAnsi="宋体" w:cs="宋体"/>
                <w:sz w:val="21"/>
                <w:szCs w:val="21"/>
                <w:lang w:val="en-US" w:eastAsia="zh-CN" w:bidi="ar-SA"/>
              </w:rPr>
            </w:pPr>
            <w:r>
              <w:rPr>
                <w:rFonts w:hint="eastAsia" w:ascii="宋体" w:hAnsi="宋体" w:cs="宋体"/>
                <w:szCs w:val="21"/>
                <w:lang w:val="en-US" w:eastAsia="zh-CN"/>
              </w:rPr>
              <w:t xml:space="preserve">5</w:t>
            </w:r>
            <w:r>
              <w:rPr>
                <w:rFonts w:hint="eastAsia" w:ascii="宋体" w:hAnsi="宋体" w:cs="宋体"/>
                <w:sz w:val="21"/>
                <w:szCs w:val="21"/>
                <w:lang w:val="en-US" w:eastAsia="zh-CN" w:bidi="ar-SA"/>
              </w:rPr>
            </w:r>
            <w:r/>
          </w:p>
        </w:tc>
        <w:tc>
          <w:tcPr>
            <w:tcW w:w="7480" w:type="dxa"/>
            <w:vAlign w:val="center"/>
            <w:textDirection w:val="lrTb"/>
            <w:noWrap w:val="false"/>
          </w:tcPr>
          <w:p>
            <w:pPr>
              <w:pStyle w:val="873"/>
              <w:ind w:left="0" w:firstLine="0"/>
              <w:rPr>
                <w:rFonts w:hint="eastAsia" w:ascii="宋体" w:hAnsi="宋体"/>
                <w:bCs/>
                <w:sz w:val="21"/>
                <w:szCs w:val="22"/>
                <w:lang w:val="en-US" w:eastAsia="zh-CN" w:bidi="ar-SA"/>
              </w:rPr>
            </w:pPr>
            <w:r>
              <w:rPr>
                <w:rFonts w:hint="eastAsia" w:ascii="宋体" w:hAnsi="宋体"/>
                <w:bCs/>
                <w:sz w:val="21"/>
                <w:szCs w:val="22"/>
                <w:lang w:val="en-US" w:eastAsia="zh-CN" w:bidi="ar-SA"/>
              </w:rPr>
              <w:t xml:space="preserve">根据技术方案的技术架构、部署方案的先进性、合理性、完整性以及符合国家相关标准和规范等要求提供具体方案。方案完整、科学性、合理性、操作性强，得5分；方案较为完整、科学性、合理性、操作性较强，得3分；方案基本完整、基本科学合理，有可操作性，得1分； 方案不完整、不科学合理、不具有可操作性或未提供的，不得分。</w:t>
            </w:r>
            <w:r>
              <w:rPr>
                <w:rFonts w:hint="eastAsia" w:ascii="宋体" w:hAnsi="宋体"/>
                <w:bCs/>
                <w:sz w:val="21"/>
                <w:szCs w:val="22"/>
                <w:lang w:val="en-US" w:eastAsia="zh-CN" w:bidi="ar-SA"/>
              </w:rPr>
            </w:r>
            <w:r/>
          </w:p>
        </w:tc>
      </w:tr>
      <w:tr>
        <w:trPr>
          <w:trHeight w:val="23"/>
        </w:trPr>
        <w:tc>
          <w:tcPr>
            <w:tcW w:w="2006" w:type="dxa"/>
            <w:vAlign w:val="center"/>
            <w:textDirection w:val="lrTb"/>
            <w:noWrap w:val="false"/>
          </w:tcPr>
          <w:p>
            <w:pPr>
              <w:pStyle w:val="851"/>
              <w:jc w:val="center"/>
              <w:widowControl/>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系统功能设计方案</w:t>
            </w:r>
            <w:r>
              <w:rPr>
                <w:rFonts w:ascii="宋体" w:hAnsi="宋体" w:eastAsia="宋体" w:cs="宋体"/>
                <w:sz w:val="21"/>
                <w:szCs w:val="21"/>
                <w:lang w:val="en-US" w:eastAsia="zh-CN" w:bidi="ar-SA"/>
              </w:rPr>
            </w:r>
            <w:r/>
          </w:p>
        </w:tc>
        <w:tc>
          <w:tcPr>
            <w:tcW w:w="1128" w:type="dxa"/>
            <w:vAlign w:val="center"/>
            <w:textDirection w:val="lrTb"/>
            <w:noWrap w:val="false"/>
          </w:tcPr>
          <w:p>
            <w:pPr>
              <w:pStyle w:val="851"/>
              <w:jc w:val="center"/>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w:t>
            </w:r>
            <w:r>
              <w:rPr>
                <w:rFonts w:ascii="宋体" w:hAnsi="宋体" w:eastAsia="宋体" w:cs="宋体"/>
                <w:sz w:val="21"/>
                <w:szCs w:val="21"/>
                <w:lang w:val="en-US" w:eastAsia="zh-CN" w:bidi="ar-SA"/>
              </w:rPr>
            </w:r>
            <w:r/>
          </w:p>
        </w:tc>
        <w:tc>
          <w:tcPr>
            <w:tcW w:w="7480" w:type="dxa"/>
            <w:vAlign w:val="center"/>
            <w:textDirection w:val="lrTb"/>
            <w:noWrap w:val="false"/>
          </w:tcPr>
          <w:p>
            <w:pPr>
              <w:pStyle w:val="851"/>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投标人投标文件中技术方案的完整性进行评价，以投标人对采购单位需求的功能理解、方案的先进性、完整性进行综合打分。技术方案内容完整、非常先进、与采购单位要求完全贴合的得5分；方案内容较为完整、较为先进、与采购单位要求贴合的得 3分；方案内容基本完整、基本满足采购单位要求的得 1分；方案内容不完整、不满足采购单位要求的不得分。</w:t>
            </w:r>
            <w:r>
              <w:rPr>
                <w:rFonts w:hint="eastAsia" w:ascii="宋体" w:hAnsi="宋体" w:eastAsia="宋体" w:cs="宋体"/>
                <w:color w:val="000000"/>
                <w:sz w:val="21"/>
                <w:szCs w:val="21"/>
                <w:lang w:val="en-US" w:eastAsia="zh-CN" w:bidi="ar-SA"/>
              </w:rPr>
            </w:r>
            <w:r/>
          </w:p>
        </w:tc>
      </w:tr>
      <w:tr>
        <w:trPr>
          <w:trHeight w:val="23"/>
        </w:trPr>
        <w:tc>
          <w:tcPr>
            <w:tcW w:w="2006" w:type="dxa"/>
            <w:vAlign w:val="center"/>
            <w:textDirection w:val="lrTb"/>
            <w:noWrap w:val="false"/>
          </w:tcPr>
          <w:p>
            <w:pPr>
              <w:pStyle w:val="851"/>
              <w:jc w:val="center"/>
              <w:widowControl/>
              <w:rPr>
                <w:rFonts w:ascii="宋体" w:hAnsi="宋体" w:cs="宋体"/>
                <w:szCs w:val="21"/>
                <w:lang w:val="en-US" w:eastAsia="zh-CN"/>
              </w:rPr>
            </w:pPr>
            <w:r>
              <w:rPr>
                <w:rFonts w:ascii="宋体" w:hAnsi="宋体" w:cs="宋体"/>
                <w:szCs w:val="21"/>
                <w:lang w:val="en-US" w:eastAsia="zh-CN"/>
              </w:rPr>
              <w:t xml:space="preserve">实施方案</w:t>
            </w:r>
            <w:r>
              <w:rPr>
                <w:rFonts w:ascii="宋体" w:hAnsi="宋体" w:cs="宋体"/>
                <w:szCs w:val="21"/>
                <w:lang w:val="en-US" w:eastAsia="zh-CN"/>
              </w:rPr>
            </w:r>
            <w:r/>
          </w:p>
        </w:tc>
        <w:tc>
          <w:tcPr>
            <w:tcW w:w="1128" w:type="dxa"/>
            <w:vAlign w:val="center"/>
            <w:textDirection w:val="lrTb"/>
            <w:noWrap w:val="false"/>
          </w:tcPr>
          <w:p>
            <w:pPr>
              <w:pStyle w:val="851"/>
              <w:jc w:val="center"/>
              <w:widowControl/>
              <w:rPr>
                <w:rFonts w:ascii="宋体" w:hAnsi="宋体" w:cs="宋体"/>
                <w:szCs w:val="21"/>
                <w:lang w:val="en-US" w:eastAsia="zh-CN"/>
              </w:rPr>
            </w:pPr>
            <w:r>
              <w:rPr>
                <w:rFonts w:hint="eastAsia" w:ascii="宋体" w:hAnsi="宋体" w:cs="宋体"/>
                <w:szCs w:val="21"/>
                <w:lang w:val="en-US" w:eastAsia="zh-CN"/>
              </w:rPr>
              <w:t xml:space="preserve">5</w:t>
            </w:r>
            <w:r>
              <w:rPr>
                <w:rFonts w:ascii="宋体" w:hAnsi="宋体" w:cs="宋体"/>
                <w:szCs w:val="21"/>
                <w:lang w:val="en-US" w:eastAsia="zh-CN"/>
              </w:rPr>
            </w:r>
            <w:r/>
          </w:p>
        </w:tc>
        <w:tc>
          <w:tcPr>
            <w:tcW w:w="7480" w:type="dxa"/>
            <w:vAlign w:val="center"/>
            <w:textDirection w:val="lrTb"/>
            <w:noWrap w:val="false"/>
          </w:tcPr>
          <w:p>
            <w:pPr>
              <w:pStyle w:val="851"/>
              <w:jc w:val="left"/>
              <w:widowControl/>
              <w:rPr>
                <w:rFonts w:hint="eastAsia"/>
                <w:color w:val="000000"/>
                <w:highlight w:val="none"/>
                <w:lang w:eastAsia="zh-CN"/>
              </w:rPr>
            </w:pPr>
            <w:r>
              <w:rPr>
                <w:rFonts w:hint="eastAsia"/>
                <w:color w:val="000000"/>
                <w:highlight w:val="none"/>
                <w:lang w:eastAsia="zh-CN"/>
              </w:rPr>
              <w:t xml:space="preserve">根据投标人提供的实施方案的全面性、可行性进行评分，包括但不限于进度安排、组织架构，进度控制、风险控制管理、质量保障措施等。方案完整、科学性、合理性、操作性强，得5分；方案较为完整、科学性、合理性、操作性较强，得3分；方案基本完整、基本科学合理，有可操作性，得1分； 方案不完整、不科学合理、不具有可操作性或未提供的，不得分。</w:t>
            </w:r>
            <w:r>
              <w:rPr>
                <w:rFonts w:hint="eastAsia"/>
                <w:color w:val="000000"/>
                <w:highlight w:val="none"/>
                <w:lang w:eastAsia="zh-CN"/>
              </w:rPr>
            </w:r>
            <w:r/>
          </w:p>
        </w:tc>
      </w:tr>
      <w:tr>
        <w:trPr>
          <w:trHeight w:val="23"/>
        </w:trPr>
        <w:tc>
          <w:tcPr>
            <w:gridSpan w:val="3"/>
            <w:tcW w:w="10614" w:type="dxa"/>
            <w:vAlign w:val="center"/>
            <w:textDirection w:val="lrTb"/>
            <w:noWrap w:val="false"/>
          </w:tcPr>
          <w:p>
            <w:pPr>
              <w:pStyle w:val="851"/>
              <w:jc w:val="left"/>
              <w:widowControl/>
              <w:rPr>
                <w:color w:val="000000"/>
                <w:highlight w:val="none"/>
                <w:lang w:val="en-US" w:eastAsia="zh-CN"/>
              </w:rPr>
            </w:pPr>
            <w:r>
              <w:rPr>
                <w:rFonts w:hint="eastAsia" w:ascii="楷体_GB2312" w:hAnsi="宋体" w:eastAsia="楷体_GB2312" w:cs="Times New Roman"/>
                <w:b/>
                <w:spacing w:val="-6"/>
                <w:sz w:val="21"/>
                <w:szCs w:val="21"/>
                <w:lang w:val="en-US" w:eastAsia="zh-CN" w:bidi="ar-SA"/>
              </w:rPr>
              <w:t xml:space="preserve">售后服务（6分）</w:t>
            </w:r>
            <w:r>
              <w:rPr>
                <w:color w:val="000000"/>
                <w:highlight w:val="none"/>
                <w:lang w:val="en-US" w:eastAsia="zh-CN"/>
              </w:rPr>
            </w:r>
            <w:r/>
          </w:p>
        </w:tc>
      </w:tr>
      <w:tr>
        <w:trPr>
          <w:trHeight w:val="23"/>
        </w:trPr>
        <w:tc>
          <w:tcPr>
            <w:tcW w:w="2006" w:type="dxa"/>
            <w:vAlign w:val="center"/>
            <w:textDirection w:val="lrTb"/>
            <w:noWrap w:val="false"/>
          </w:tcPr>
          <w:p>
            <w:pPr>
              <w:pStyle w:val="851"/>
              <w:jc w:val="center"/>
              <w:widowControl/>
              <w:rPr>
                <w:rFonts w:ascii="宋体" w:hAnsi="宋体" w:cs="宋体"/>
                <w:szCs w:val="21"/>
                <w:lang w:val="en-US" w:eastAsia="zh-CN"/>
              </w:rPr>
            </w:pPr>
            <w:r>
              <w:rPr>
                <w:rFonts w:hint="eastAsia"/>
                <w:color w:val="000000"/>
                <w:highlight w:val="none"/>
                <w:lang w:eastAsia="zh-CN"/>
              </w:rPr>
              <w:t xml:space="preserve">售后、培训服务方案</w:t>
            </w:r>
            <w:r>
              <w:rPr>
                <w:rFonts w:ascii="宋体" w:hAnsi="宋体" w:cs="宋体"/>
                <w:szCs w:val="21"/>
                <w:lang w:val="en-US" w:eastAsia="zh-CN"/>
              </w:rPr>
            </w:r>
            <w:r/>
          </w:p>
        </w:tc>
        <w:tc>
          <w:tcPr>
            <w:tcW w:w="1128" w:type="dxa"/>
            <w:vAlign w:val="center"/>
            <w:textDirection w:val="lrTb"/>
            <w:noWrap w:val="false"/>
          </w:tcPr>
          <w:p>
            <w:pPr>
              <w:pStyle w:val="851"/>
              <w:jc w:val="center"/>
              <w:widowControl/>
              <w:rPr>
                <w:rFonts w:ascii="宋体" w:hAnsi="宋体" w:cs="宋体"/>
                <w:szCs w:val="21"/>
                <w:lang w:val="en-US" w:eastAsia="zh-CN"/>
              </w:rPr>
            </w:pPr>
            <w:r>
              <w:rPr>
                <w:rFonts w:hint="eastAsia" w:ascii="宋体" w:hAnsi="宋体" w:cs="宋体"/>
                <w:szCs w:val="21"/>
                <w:lang w:val="en-US" w:eastAsia="zh-CN"/>
              </w:rPr>
              <w:t xml:space="preserve">4</w:t>
            </w:r>
            <w:r>
              <w:rPr>
                <w:rFonts w:ascii="宋体" w:hAnsi="宋体" w:cs="宋体"/>
                <w:szCs w:val="21"/>
                <w:lang w:val="en-US" w:eastAsia="zh-CN"/>
              </w:rPr>
            </w:r>
            <w:r/>
          </w:p>
        </w:tc>
        <w:tc>
          <w:tcPr>
            <w:tcW w:w="7480" w:type="dxa"/>
            <w:vAlign w:val="center"/>
            <w:textDirection w:val="lrTb"/>
            <w:noWrap w:val="false"/>
          </w:tcPr>
          <w:p>
            <w:pPr>
              <w:pStyle w:val="851"/>
              <w:jc w:val="left"/>
              <w:widowControl/>
              <w:rPr>
                <w:rFonts w:hint="eastAsia"/>
                <w:color w:val="000000"/>
                <w:highlight w:val="none"/>
                <w:lang w:eastAsia="zh-CN"/>
              </w:rPr>
            </w:pPr>
            <w:r>
              <w:rPr>
                <w:rFonts w:hint="eastAsia"/>
                <w:color w:val="000000"/>
                <w:highlight w:val="none"/>
                <w:lang w:eastAsia="zh-CN"/>
              </w:rPr>
              <w:t xml:space="preserve">（1）评委会根据投标人所提供的售后、培训服务方案酌情评1～4分，不提供不参与本项评分。</w:t>
            </w:r>
            <w:r>
              <w:rPr>
                <w:rFonts w:hint="eastAsia"/>
                <w:color w:val="000000"/>
                <w:highlight w:val="none"/>
                <w:lang w:eastAsia="zh-CN"/>
              </w:rPr>
            </w:r>
            <w:r/>
          </w:p>
          <w:p>
            <w:pPr>
              <w:pStyle w:val="851"/>
              <w:jc w:val="left"/>
              <w:widowControl/>
              <w:rPr>
                <w:rFonts w:hint="eastAsia"/>
                <w:color w:val="000000"/>
                <w:highlight w:val="none"/>
                <w:lang w:eastAsia="zh-CN"/>
              </w:rPr>
            </w:pPr>
            <w:r>
              <w:rPr>
                <w:rFonts w:hint="eastAsia"/>
                <w:color w:val="000000"/>
                <w:highlight w:val="none"/>
                <w:lang w:eastAsia="zh-CN"/>
              </w:rPr>
              <w:t xml:space="preserve">注：售后服务方案包括服务体系、本地化服务及响应速度、服务内容、故障解决方案、软件升级、专业售后团队、技术装备）、培训方案（培训方案需合理，紧贴项目实际，依据标书要求，覆盖面广，培训内容的完整、合理、详实，包括系统安装前的培训、安装后的日常维护以及系统升级、更新后必要的培训等）</w:t>
            </w:r>
            <w:r>
              <w:rPr>
                <w:rFonts w:hint="eastAsia"/>
                <w:color w:val="000000"/>
                <w:highlight w:val="none"/>
                <w:lang w:eastAsia="zh-CN"/>
              </w:rPr>
            </w:r>
            <w:r/>
          </w:p>
        </w:tc>
      </w:tr>
      <w:tr>
        <w:trPr>
          <w:trHeight w:val="23"/>
        </w:trPr>
        <w:tc>
          <w:tcPr>
            <w:tcW w:w="2006" w:type="dxa"/>
            <w:vAlign w:val="center"/>
            <w:textDirection w:val="lrTb"/>
            <w:noWrap w:val="false"/>
          </w:tcPr>
          <w:p>
            <w:pPr>
              <w:pStyle w:val="851"/>
              <w:jc w:val="both"/>
              <w:widowControl/>
              <w:rPr>
                <w:color w:val="000000"/>
                <w:highlight w:val="none"/>
                <w:lang w:val="en-US" w:eastAsia="zh-CN"/>
              </w:rPr>
            </w:pPr>
            <w:r>
              <w:rPr>
                <w:rFonts w:hint="eastAsia"/>
                <w:color w:val="000000"/>
                <w:highlight w:val="none"/>
                <w:lang w:val="en-US" w:eastAsia="zh-CN"/>
              </w:rPr>
              <w:t xml:space="preserve">时间响应服务</w:t>
            </w:r>
            <w:r>
              <w:rPr>
                <w:color w:val="000000"/>
                <w:highlight w:val="none"/>
                <w:lang w:val="en-US" w:eastAsia="zh-CN"/>
              </w:rPr>
            </w:r>
            <w:r/>
          </w:p>
        </w:tc>
        <w:tc>
          <w:tcPr>
            <w:tcW w:w="1128" w:type="dxa"/>
            <w:vAlign w:val="center"/>
            <w:textDirection w:val="lrTb"/>
            <w:noWrap w:val="false"/>
          </w:tcPr>
          <w:p>
            <w:pPr>
              <w:pStyle w:val="851"/>
              <w:jc w:val="center"/>
              <w:widowControl/>
              <w:rPr>
                <w:rFonts w:ascii="宋体" w:hAnsi="宋体" w:cs="宋体"/>
                <w:szCs w:val="21"/>
                <w:lang w:val="en-US" w:eastAsia="zh-CN"/>
              </w:rPr>
            </w:pPr>
            <w:r>
              <w:rPr>
                <w:rFonts w:hint="eastAsia" w:ascii="宋体" w:hAnsi="宋体" w:cs="宋体"/>
                <w:szCs w:val="21"/>
                <w:lang w:val="en-US" w:eastAsia="zh-CN"/>
              </w:rPr>
              <w:t xml:space="preserve">2</w:t>
            </w:r>
            <w:r>
              <w:rPr>
                <w:rFonts w:ascii="宋体" w:hAnsi="宋体" w:cs="宋体"/>
                <w:szCs w:val="21"/>
                <w:lang w:val="en-US" w:eastAsia="zh-CN"/>
              </w:rPr>
            </w:r>
            <w:r/>
          </w:p>
        </w:tc>
        <w:tc>
          <w:tcPr>
            <w:tcW w:w="7480" w:type="dxa"/>
            <w:vAlign w:val="center"/>
            <w:textDirection w:val="lrTb"/>
            <w:noWrap w:val="false"/>
          </w:tcPr>
          <w:p>
            <w:pPr>
              <w:pStyle w:val="851"/>
              <w:jc w:val="left"/>
              <w:widowControl/>
              <w:rPr>
                <w:rFonts w:hint="eastAsia"/>
                <w:color w:val="000000"/>
                <w:highlight w:val="none"/>
                <w:lang w:eastAsia="zh-CN"/>
              </w:rPr>
            </w:pPr>
            <w:r>
              <w:rPr>
                <w:rFonts w:hint="eastAsia" w:ascii="Times New Roman" w:hAnsi="Times New Roman" w:eastAsia="宋体" w:cs="Times New Roman"/>
                <w:color w:val="000000"/>
                <w:highlight w:val="none"/>
                <w:lang w:eastAsia="zh-CN"/>
              </w:rPr>
              <w:t xml:space="preserve">投标人承诺全年无节假日 7*24 小时服务，30 分钟响应回复，2 小时内到达现场，2-4 小时内故障修复，提供承诺的得 2 分，不提供不得分。（格式由供应商自拟并加盖供应商公章）</w:t>
            </w:r>
            <w:r>
              <w:rPr>
                <w:rFonts w:hint="eastAsia"/>
                <w:color w:val="000000"/>
                <w:highlight w:val="none"/>
                <w:lang w:eastAsia="zh-CN"/>
              </w:rPr>
            </w:r>
            <w:r/>
          </w:p>
        </w:tc>
      </w:tr>
    </w:tbl>
    <w:p>
      <w:pPr>
        <w:pStyle w:val="851"/>
        <w:ind w:firstLine="482"/>
        <w:spacing w:line="440" w:lineRule="exact"/>
        <w:rPr>
          <w:rFonts w:ascii="宋体" w:hAnsi="宋体" w:cs="宋体"/>
          <w:b/>
          <w:bCs/>
          <w:sz w:val="24"/>
          <w:lang w:val="zh-CN"/>
        </w:rPr>
      </w:pPr>
      <w:r>
        <w:rPr>
          <w:rFonts w:hint="eastAsia" w:ascii="宋体" w:hAnsi="宋体" w:cs="宋体"/>
          <w:b/>
          <w:bCs/>
          <w:sz w:val="24"/>
          <w:lang w:val="zh-CN"/>
        </w:rPr>
        <w:t xml:space="preserve">六、授予合同</w:t>
      </w:r>
      <w:r>
        <w:rPr>
          <w:rFonts w:ascii="宋体" w:hAnsi="宋体" w:cs="宋体"/>
          <w:b/>
          <w:bCs/>
          <w:sz w:val="24"/>
          <w:lang w:val="zh-CN"/>
        </w:rPr>
      </w:r>
      <w:r/>
    </w:p>
    <w:p>
      <w:pPr>
        <w:pStyle w:val="851"/>
        <w:ind w:firstLine="480"/>
        <w:spacing w:line="440" w:lineRule="exact"/>
        <w:rPr>
          <w:rFonts w:ascii="宋体" w:hAnsi="宋体" w:cs="宋体"/>
          <w:sz w:val="24"/>
          <w:lang w:val="zh-CN"/>
        </w:rPr>
      </w:pPr>
      <w:r>
        <w:rPr>
          <w:rFonts w:hint="eastAsia" w:ascii="宋体" w:hAnsi="宋体" w:cs="宋体"/>
          <w:sz w:val="24"/>
          <w:lang w:val="zh-CN"/>
        </w:rPr>
        <w:t xml:space="preserve">31.合同授予标准</w:t>
      </w:r>
      <w:r>
        <w:rPr>
          <w:rFonts w:ascii="宋体" w:hAnsi="宋体" w:cs="宋体"/>
          <w:sz w:val="24"/>
          <w:lang w:val="zh-CN"/>
        </w:rPr>
      </w:r>
      <w:r/>
    </w:p>
    <w:p>
      <w:pPr>
        <w:pStyle w:val="851"/>
        <w:ind w:firstLine="480"/>
        <w:spacing w:line="440" w:lineRule="exact"/>
        <w:rPr>
          <w:rFonts w:ascii="宋体" w:hAnsi="宋体" w:cs="宋体"/>
          <w:sz w:val="24"/>
          <w:lang w:val="zh-CN"/>
        </w:rPr>
      </w:pPr>
      <w:r>
        <w:rPr>
          <w:rFonts w:hint="eastAsia" w:ascii="宋体" w:hAnsi="宋体" w:cs="宋体"/>
          <w:sz w:val="24"/>
        </w:rPr>
        <w:t xml:space="preserve">31.1</w:t>
      </w:r>
      <w:r>
        <w:rPr>
          <w:rFonts w:hint="eastAsia" w:ascii="宋体" w:hAnsi="宋体" w:cs="宋体"/>
          <w:sz w:val="24"/>
          <w:lang w:val="zh-CN"/>
        </w:rPr>
        <w:t xml:space="preserve">评委会按第26条规定对实质上响应招标文件要求的投标人进行综合评审，最终推荐出中标候选人。中标候选人将在淮安市政府采购网及淮安市公共资源交易网盱眙板块上公告，公告期为一个工作日。</w:t>
      </w:r>
      <w:r>
        <w:rPr>
          <w:rFonts w:ascii="宋体" w:hAnsi="宋体" w:cs="宋体"/>
          <w:sz w:val="24"/>
          <w:lang w:val="zh-CN"/>
        </w:rPr>
      </w:r>
      <w:r/>
    </w:p>
    <w:p>
      <w:pPr>
        <w:pStyle w:val="851"/>
        <w:ind w:firstLine="482"/>
        <w:spacing w:line="440" w:lineRule="exact"/>
        <w:rPr>
          <w:rFonts w:ascii="宋体" w:hAnsi="宋体" w:cs="宋体"/>
          <w:b/>
          <w:sz w:val="24"/>
        </w:rPr>
      </w:pPr>
      <w:r>
        <w:rPr>
          <w:rFonts w:hint="eastAsia" w:ascii="宋体" w:hAnsi="宋体" w:cs="宋体"/>
          <w:b/>
          <w:sz w:val="24"/>
        </w:rPr>
        <w:t xml:space="preserve">32.采购人授标时不得对招标文件做实质性更改</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32.1采购人不得对招标文件中确定的数量、单价和其他条款和条件作出任何实质性改变。</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33.交易中心接受和拒绝任何或所有投标的权利</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33.1采购人保留在授标之前任何时候接受或拒绝任何投标，宣布招标程序无效或拒绝所有投标的权力，对受影响的投标人不承担任何责任，也无义务将这样做的理由通知受影响的投标人。</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34.中标通知书</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34.1采购人在投标有效期期满之前，将以书面形式通知中标人，并确认其投标已被接受。</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34.2中标人在中标结果公布后五个工作日内必须到盱眙分中心受理科领取中标通知书，逾期未办理作自动放弃处理。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34.3中标通知书将是合同的组成部分。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35.签订合同</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35.1中标人应按中标通知书指定的时间、地点与采购人签订合同。招标文件、中标人的投标文件及澄清文件等，均为签订合同的依据。</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35.2领取中标通知书后12日内，必须与采购人签订合同。若中标通知书发出之日起30日内，中标人无正当理由拒绝签订合同的，视为自动放弃中标；给采购人造成的损失的，中标人还应当予以赔偿。</w:t>
      </w:r>
      <w:r>
        <w:rPr>
          <w:rFonts w:ascii="宋体" w:hAnsi="宋体" w:cs="宋体"/>
          <w:sz w:val="24"/>
        </w:rPr>
      </w:r>
      <w:r/>
    </w:p>
    <w:p>
      <w:pPr>
        <w:pStyle w:val="851"/>
        <w:numPr>
          <w:ilvl w:val="0"/>
          <w:numId w:val="0"/>
        </w:numPr>
        <w:ind w:firstLine="482"/>
        <w:spacing w:line="440" w:lineRule="exact"/>
        <w:rPr>
          <w:rFonts w:hint="eastAsia" w:ascii="宋体" w:hAnsi="宋体" w:cs="宋体"/>
          <w:b/>
          <w:sz w:val="24"/>
        </w:rPr>
      </w:pPr>
      <w:r>
        <w:rPr>
          <w:rFonts w:hint="eastAsia" w:ascii="宋体" w:hAnsi="宋体" w:cs="宋体"/>
          <w:b/>
          <w:sz w:val="24"/>
          <w:lang w:val="en-US" w:eastAsia="zh-CN"/>
        </w:rPr>
        <w:t xml:space="preserve">36.</w:t>
      </w:r>
      <w:r>
        <w:rPr>
          <w:rFonts w:hint="eastAsia" w:ascii="宋体" w:hAnsi="宋体" w:cs="宋体"/>
          <w:b/>
          <w:sz w:val="24"/>
        </w:rPr>
        <w:t xml:space="preserve">履约保证金</w:t>
      </w:r>
      <w:r>
        <w:rPr>
          <w:rFonts w:hint="eastAsia" w:ascii="宋体" w:hAnsi="宋体" w:cs="宋体"/>
          <w:b/>
          <w:sz w:val="24"/>
        </w:rPr>
      </w:r>
      <w:r/>
    </w:p>
    <w:p>
      <w:pPr>
        <w:pStyle w:val="889"/>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36.1乙方交纳成交价的1%作为本合同的履约保证金。</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36.2乙方提供的履约保证金可以是人民币形式（银行本票、汇票、支票、电汇），或银行保函、担保公司的保证担保或保险公司的保证保险等多种形式。</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36.5如乙方未能履行合同规定的义务，甲方有权从履约保证金中取得补偿。</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ascii="宋体" w:hAnsi="宋体" w:eastAsia="宋体" w:cs="宋体"/>
          <w:b/>
          <w:sz w:val="24"/>
          <w:lang w:val="en-US" w:eastAsia="zh-CN"/>
        </w:rPr>
      </w:pPr>
      <w:r>
        <w:rPr>
          <w:rFonts w:hint="eastAsia" w:ascii="宋体" w:hAnsi="宋体" w:eastAsia="宋体" w:cs="宋体"/>
          <w:sz w:val="24"/>
          <w:szCs w:val="24"/>
          <w:lang w:val="en-US" w:eastAsia="zh-CN" w:bidi="ar-SA"/>
        </w:rPr>
        <w:t xml:space="preserve">    36.7履约保证金在合同约定期间内不予退还或者应完全有效，履约保证金在项目验收合格后退还给乙方。</w:t>
      </w:r>
      <w:r>
        <w:rPr>
          <w:rFonts w:ascii="宋体" w:hAnsi="宋体" w:eastAsia="宋体" w:cs="宋体"/>
          <w:b/>
          <w:sz w:val="24"/>
          <w:lang w:val="en-US" w:eastAsia="zh-CN"/>
        </w:rPr>
      </w:r>
      <w:r/>
    </w:p>
    <w:p>
      <w:pPr>
        <w:pStyle w:val="851"/>
        <w:ind w:firstLine="480"/>
        <w:spacing w:line="440" w:lineRule="exact"/>
        <w:rPr>
          <w:rFonts w:ascii="宋体" w:hAnsi="宋体" w:cs="宋体"/>
          <w:sz w:val="24"/>
        </w:rPr>
      </w:pPr>
      <w:r>
        <w:rPr>
          <w:rFonts w:hint="eastAsia" w:ascii="宋体" w:hAnsi="宋体" w:cs="宋体"/>
          <w:sz w:val="24"/>
        </w:rPr>
        <w:t xml:space="preserve">36.</w:t>
      </w:r>
      <w:r>
        <w:rPr>
          <w:rFonts w:hint="eastAsia" w:ascii="宋体" w:hAnsi="宋体" w:cs="宋体"/>
          <w:sz w:val="24"/>
          <w:lang w:val="en-US" w:eastAsia="zh-CN"/>
        </w:rPr>
        <w:t xml:space="preserve">8</w:t>
      </w:r>
      <w:r>
        <w:rPr>
          <w:rFonts w:hint="eastAsia" w:ascii="宋体" w:hAnsi="宋体" w:cs="宋体"/>
          <w:sz w:val="24"/>
        </w:rPr>
        <w:t xml:space="preserve">如果中标人没有按照35条的规定去做，采购人及交易中心将有充分理由取消该授标。在此情况下采购人可将标授予下一个中标候选人，或重新招标。</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37、质疑处理</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37.质疑处理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37.2上述应知其权益受到损害之日是指:</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（1）对招标文件提出质疑的，为采购文件公告期限届满之日起计算；</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（2）对采购过程提出质疑的，为各采购程序环节结束之日起计算；</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（3）对中标结果提出质疑的，为中标结果公告期限届满之日起计算。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37.3 质疑投标人是指直接参加本次投标活动的投标人，未参加投标活动的投标人或在投标活动中自身权益未受到损害的投标人所提出的质疑不予受理。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37.4 质疑投标人在法定质疑期内应当一次性提出针对同一采购环节提出质疑。</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37.6 质疑函应当包括以下主要内容，附上相关证明材料。否则，采购人不予受理。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（1）质疑投标人的名称、地址、邮编、联系人及联系电话；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（2）质疑项目的名称、编号；</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（3）具体、明确的质疑事项和与质疑事实相关的请求；</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（4）事实依据；</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（5）必要的法律依据；</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（6）提起质疑的日期；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（7）质疑函应当署名:应当由法定代表人签字并加盖单位公章。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37.8对于内容、格式符合规定的质疑函，采购人将在五个工作日内以书面形式或者电子文件形式作出答复，但质疑答复的内容不涉及商业秘密。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37.9 投标人提出书面质疑必须有理、有据，不得恶意质疑或提交虚假质疑。否则，一经查实，采购人有权依据政府采购的有关规定，报请盱眙县财政局对该投标人列入失信行为或不良行为记录名单，进行相应的行政处罚。</w:t>
      </w:r>
      <w:r>
        <w:rPr>
          <w:rFonts w:ascii="宋体" w:hAnsi="宋体" w:cs="宋体"/>
          <w:sz w:val="24"/>
        </w:rPr>
      </w:r>
      <w:r/>
    </w:p>
    <w:p>
      <w:pPr>
        <w:pStyle w:val="851"/>
        <w:ind w:firstLine="241"/>
        <w:spacing w:line="440" w:lineRule="exact"/>
        <w:rPr>
          <w:rFonts w:ascii="宋体" w:hAnsi="宋体" w:cs="宋体"/>
          <w:b/>
          <w:bCs/>
          <w:sz w:val="24"/>
        </w:rPr>
      </w:pPr>
      <w:r>
        <w:rPr>
          <w:rFonts w:hint="eastAsia" w:ascii="宋体" w:hAnsi="宋体" w:cs="宋体"/>
          <w:b/>
          <w:bCs/>
          <w:sz w:val="24"/>
        </w:rPr>
        <w:t xml:space="preserve">38.“全流程不见面交易采购”注意事项</w:t>
      </w:r>
      <w:r>
        <w:rPr>
          <w:rFonts w:ascii="宋体" w:hAnsi="宋体" w:cs="宋体"/>
          <w:b/>
          <w:bCs/>
          <w:sz w:val="24"/>
        </w:rPr>
      </w:r>
      <w:r/>
    </w:p>
    <w:p>
      <w:pPr>
        <w:pStyle w:val="851"/>
        <w:ind w:firstLine="480"/>
        <w:spacing w:line="520" w:lineRule="exact"/>
        <w:rPr>
          <w:rFonts w:ascii="宋体" w:hAnsi="宋体"/>
          <w:bCs/>
          <w:sz w:val="24"/>
        </w:rPr>
      </w:pPr>
      <w:r>
        <w:rPr>
          <w:rFonts w:hint="eastAsia" w:ascii="宋体" w:hAnsi="宋体"/>
          <w:bCs/>
          <w:sz w:val="24"/>
        </w:rPr>
        <w:t xml:space="preserve">38.1全流程电子化交易采购说明</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38.1.2本项目中的时间均以国家授时中心发布的时间为准。</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38.1.3本项目下载</w:t>
      </w:r>
      <w:r>
        <w:rPr>
          <w:rFonts w:hint="eastAsia" w:ascii="宋体" w:hAnsi="宋体"/>
          <w:bCs/>
          <w:sz w:val="24"/>
          <w:lang w:val="en-US" w:eastAsia="zh-CN"/>
        </w:rPr>
        <w:t xml:space="preserve">招标</w:t>
      </w:r>
      <w:r>
        <w:rPr>
          <w:rFonts w:hint="eastAsia" w:ascii="宋体" w:hAnsi="宋体"/>
          <w:bCs/>
          <w:sz w:val="24"/>
        </w:rPr>
        <w:t xml:space="preserve">文件、上传响应文件均通过互联网操作，请供应商充分考虑网络拥堵及平台操作所需时间等因素。因供应商自身原因导致操作失败的，其责任自负。</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w:t>
      </w:r>
      <w:r>
        <w:rPr>
          <w:rFonts w:hint="eastAsia" w:ascii="宋体" w:hAnsi="宋体"/>
          <w:bCs/>
          <w:sz w:val="24"/>
          <w:lang w:eastAsia="zh-CN"/>
        </w:rPr>
        <w:t xml:space="preserve">招标</w:t>
      </w:r>
      <w:r>
        <w:rPr>
          <w:rFonts w:hint="eastAsia" w:ascii="宋体" w:hAnsi="宋体"/>
          <w:bCs/>
          <w:sz w:val="24"/>
        </w:rPr>
        <w:t xml:space="preserve">文件的规定进行。如未按</w:t>
      </w:r>
      <w:r>
        <w:rPr>
          <w:rFonts w:hint="eastAsia" w:ascii="宋体" w:hAnsi="宋体"/>
          <w:bCs/>
          <w:sz w:val="24"/>
          <w:lang w:eastAsia="zh-CN"/>
        </w:rPr>
        <w:t xml:space="preserve">招标</w:t>
      </w:r>
      <w:r>
        <w:rPr>
          <w:rFonts w:hint="eastAsia" w:ascii="宋体" w:hAnsi="宋体"/>
          <w:bCs/>
          <w:sz w:val="24"/>
        </w:rPr>
        <w:t xml:space="preserve">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38.1.6电子响应文件开启时间前，各供应商的授权委托人或法人代表提前进入江苏省政府采购一体化不见面（采购）大厅，根据操作手册验证CA与签章是否正常，以免影响响应文件的解密。 </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38.1.9为顺利实现本项目交易活动组织的远程交互，建议供应商配置相关软硬件设施，具体包括:</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38.1.10软件设施:谷歌浏览器或360安全浏览器，同时必须安装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38.1.11硬件设施:高配置电脑（内存4G以上，建议屏幕分辨率用1024*768像素或以上，不要使用上网本）、高速稳定的网络、CA锁、音视频设备［话筒、耳麦、高清摄像头（支持分辨率720P及以上）、音响］等。</w:t>
      </w:r>
      <w:r>
        <w:rPr>
          <w:rFonts w:ascii="宋体" w:hAnsi="宋体"/>
          <w:bCs/>
          <w:sz w:val="24"/>
        </w:rPr>
      </w:r>
      <w:r/>
    </w:p>
    <w:p>
      <w:pPr>
        <w:pStyle w:val="851"/>
        <w:ind w:firstLine="480"/>
        <w:spacing w:line="520" w:lineRule="exact"/>
        <w:rPr>
          <w:rFonts w:ascii="宋体" w:hAnsi="宋体"/>
          <w:bCs/>
          <w:sz w:val="24"/>
        </w:rPr>
      </w:pPr>
      <w:r>
        <w:rPr>
          <w:rFonts w:hint="eastAsia" w:ascii="宋体" w:hAnsi="宋体"/>
          <w:bCs/>
          <w:sz w:val="24"/>
        </w:rPr>
        <w:t xml:space="preserve">38.1.12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ascii="宋体" w:hAnsi="宋体"/>
          <w:bCs/>
          <w:sz w:val="24"/>
        </w:rPr>
      </w:r>
      <w:r/>
    </w:p>
    <w:p>
      <w:pPr>
        <w:pStyle w:val="882"/>
        <w:ind w:firstLine="480"/>
        <w:spacing w:after="0" w:line="440" w:lineRule="exact"/>
        <w:tabs>
          <w:tab w:val="clear" w:pos="2020" w:leader="none"/>
          <w:tab w:val="clear" w:pos="4535" w:leader="none"/>
        </w:tabs>
        <w:rPr>
          <w:rFonts w:hint="eastAsia" w:ascii="宋体" w:hAnsi="宋体"/>
          <w:bCs/>
          <w:sz w:val="24"/>
        </w:rPr>
      </w:pPr>
      <w:r>
        <w:rPr>
          <w:rFonts w:hint="eastAsia" w:ascii="宋体" w:hAnsi="宋体"/>
          <w:bCs/>
          <w:sz w:val="24"/>
        </w:rPr>
        <w:t xml:space="preserve">38.1.13供应商在制作上传电子响应文件、观看活动组织、响应文件解密等技术方面遇到问题时，请与软件公司技术人员咨询，联系电话:0517-83638013。</w:t>
      </w:r>
      <w:r>
        <w:rPr>
          <w:rFonts w:hint="eastAsia" w:ascii="宋体" w:hAnsi="宋体"/>
          <w:bCs/>
          <w:sz w:val="24"/>
        </w:rPr>
      </w:r>
      <w:r/>
    </w:p>
    <w:p>
      <w:pPr>
        <w:pStyle w:val="882"/>
        <w:ind w:firstLine="240"/>
        <w:spacing w:after="0" w:line="440" w:lineRule="exact"/>
        <w:tabs>
          <w:tab w:val="clear" w:pos="2020" w:leader="none"/>
          <w:tab w:val="clear" w:pos="4535" w:leader="none"/>
        </w:tabs>
        <w:rPr>
          <w:rFonts w:ascii="宋体" w:hAnsi="宋体" w:cs="宋体"/>
          <w:bCs/>
          <w:sz w:val="24"/>
        </w:rPr>
      </w:pPr>
      <w:r>
        <w:rPr>
          <w:rFonts w:hint="eastAsia" w:ascii="宋体" w:hAnsi="宋体" w:cs="宋体"/>
          <w:bCs/>
          <w:sz w:val="24"/>
        </w:rPr>
        <w:t xml:space="preserve">39.政策功能落实</w:t>
      </w:r>
      <w:r>
        <w:rPr>
          <w:rFonts w:ascii="宋体" w:hAnsi="宋体" w:cs="宋体"/>
          <w:bCs/>
          <w:sz w:val="24"/>
        </w:rPr>
      </w:r>
      <w:r/>
    </w:p>
    <w:p>
      <w:pPr>
        <w:pStyle w:val="851"/>
        <w:ind w:firstLine="480"/>
        <w:spacing w:line="520" w:lineRule="exact"/>
        <w:rPr>
          <w:rFonts w:ascii="宋体" w:hAnsi="宋体" w:cs="宋体"/>
          <w:sz w:val="24"/>
        </w:rPr>
      </w:pPr>
      <w:r>
        <w:rPr>
          <w:rFonts w:hint="eastAsia" w:ascii="宋体" w:hAnsi="宋体" w:cs="宋体"/>
          <w:sz w:val="24"/>
        </w:rPr>
        <w:t xml:space="preserve">39.1小微型企业价格扣除</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39.1.1</w:t>
      </w:r>
      <w:r>
        <w:rPr>
          <w:rFonts w:hint="eastAsia" w:ascii="宋体" w:hAnsi="宋体" w:cs="宋体"/>
          <w:sz w:val="24"/>
          <w:lang w:val="zh-CN"/>
        </w:rPr>
        <w:t xml:space="preserve">对于未预留份额专门面向中小企业采购的采购项目，供应商提供的货物或者服务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（2）在服务采购项目中，服务由中小企业承接，即提供服务的人员为中小企业依照《中华人民共和国民法典》订立劳动合同的从业人员。</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39.1.2在货物采购项目中，供应商提供的货物既有中小企业制造货物，也有大型企业制造货物的，不享受本办法规定的中小企业扶持政策。</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39.2联合体及分包</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39.2.1以联合体形式参加政府采购活动，联合体各方均为中小企业的，联合体视同中小企业。其中，联合体各方均为小微企业的，联合体视同小微企业。</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39.2.2享受扶持政策获得政府采购合同的，小微企业不得将合同分包给大中型企业，中型企业不得将合同分包给大型企业。</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39.3小微型企业</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（1）供应商须按照</w:t>
      </w:r>
      <w:r>
        <w:rPr>
          <w:rFonts w:hint="eastAsia" w:ascii="宋体" w:hAnsi="宋体" w:cs="宋体"/>
          <w:sz w:val="24"/>
          <w:lang w:eastAsia="zh-CN"/>
        </w:rPr>
        <w:t xml:space="preserve">招标</w:t>
      </w:r>
      <w:r>
        <w:rPr>
          <w:rFonts w:hint="eastAsia" w:ascii="宋体" w:hAnsi="宋体" w:cs="宋体"/>
          <w:sz w:val="24"/>
        </w:rPr>
        <w:t xml:space="preserve">文件的要求提供相应的《企业声明函》，详见</w:t>
      </w:r>
      <w:r>
        <w:rPr>
          <w:rFonts w:hint="eastAsia" w:ascii="宋体" w:hAnsi="宋体" w:cs="宋体"/>
          <w:sz w:val="24"/>
          <w:lang w:val="en-US" w:eastAsia="zh-CN"/>
        </w:rPr>
        <w:t xml:space="preserve">招标</w:t>
      </w:r>
      <w:r>
        <w:rPr>
          <w:rFonts w:hint="eastAsia" w:ascii="宋体" w:hAnsi="宋体" w:cs="宋体"/>
          <w:sz w:val="24"/>
        </w:rPr>
        <w:t xml:space="preserve">文件第六章示范格式。</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（2）企业标准请参照《政府采购促进中小企业发展管理办法》（财库【2020】46号）文件规定自行填写。</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39.4残疾人福利单位</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39.5监狱和戒毒企业</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w:t>
      </w:r>
      <w:r>
        <w:rPr>
          <w:rFonts w:hint="eastAsia" w:ascii="宋体" w:hAnsi="宋体" w:cs="宋体"/>
          <w:sz w:val="24"/>
          <w:lang w:eastAsia="zh-CN"/>
        </w:rPr>
        <w:t xml:space="preserve">招标</w:t>
      </w:r>
      <w:r>
        <w:rPr>
          <w:rFonts w:hint="eastAsia" w:ascii="宋体" w:hAnsi="宋体" w:cs="宋体"/>
          <w:sz w:val="24"/>
        </w:rPr>
        <w:t xml:space="preserve">文件中上传加盖出具单位公章的电子件）。</w:t>
      </w:r>
      <w:r>
        <w:rPr>
          <w:rFonts w:ascii="宋体" w:hAnsi="宋体" w:cs="宋体"/>
          <w:sz w:val="24"/>
        </w:rPr>
      </w:r>
      <w:r/>
    </w:p>
    <w:p>
      <w:pPr>
        <w:pStyle w:val="851"/>
        <w:ind w:firstLine="480"/>
        <w:spacing w:line="520" w:lineRule="exact"/>
        <w:rPr>
          <w:rFonts w:hint="eastAsia" w:ascii="宋体" w:hAnsi="宋体" w:cs="宋体"/>
          <w:sz w:val="24"/>
        </w:rPr>
      </w:pPr>
      <w:r>
        <w:rPr>
          <w:rFonts w:hint="eastAsia" w:ascii="宋体" w:hAnsi="宋体" w:cs="宋体"/>
          <w:sz w:val="24"/>
        </w:rPr>
        <w:t xml:space="preserve">（2）监狱企业标准请参照《关于政府采购支持监狱企业发展有关问题的通知》（财库[2014]68号）。</w:t>
      </w:r>
      <w:r>
        <w:rPr>
          <w:rFonts w:hint="eastAsia" w:ascii="宋体" w:hAnsi="宋体" w:cs="宋体"/>
          <w:sz w:val="24"/>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40.</w:t>
      </w:r>
      <w:r>
        <w:rPr>
          <w:rFonts w:ascii="宋体" w:hAnsi="宋体" w:eastAsia="宋体" w:cs="宋体"/>
          <w:sz w:val="24"/>
          <w:lang w:val="en-US" w:eastAsia="zh-CN"/>
        </w:rPr>
        <w:t xml:space="preserve">政府绿色采购</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ascii="宋体" w:hAnsi="宋体" w:eastAsia="宋体" w:cs="宋体"/>
          <w:sz w:val="24"/>
          <w:lang w:val="en-US" w:eastAsia="zh-CN"/>
        </w:rPr>
        <w:t xml:space="preserve">根据《江苏省财政厅关于加强政府绿色采购有关事项的通知》（苏财购〔2023〕65号）的要求，落实政府绿色采购相关政策，具体如下：</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40</w:t>
      </w:r>
      <w:r>
        <w:rPr>
          <w:rFonts w:ascii="宋体" w:hAnsi="宋体" w:eastAsia="宋体" w:cs="宋体"/>
          <w:sz w:val="24"/>
          <w:lang w:val="en-US" w:eastAsia="zh-CN"/>
        </w:rPr>
        <w:t xml:space="preserve">.1本项目为货物类采购项目的，所提供的产品需综合考虑节能环保、节水、循环再生、低碳、有机等因素；本项目为物业、合同能源管理等服务类采购项目的，应在服务中加强绿色低碳管理。</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40</w:t>
      </w:r>
      <w:r>
        <w:rPr>
          <w:rFonts w:ascii="宋体" w:hAnsi="宋体" w:eastAsia="宋体" w:cs="宋体"/>
          <w:sz w:val="24"/>
          <w:lang w:val="en-US" w:eastAsia="zh-CN"/>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40</w:t>
      </w:r>
      <w:r>
        <w:rPr>
          <w:rFonts w:ascii="宋体" w:hAnsi="宋体" w:eastAsia="宋体" w:cs="宋体"/>
          <w:sz w:val="24"/>
          <w:lang w:val="en-US" w:eastAsia="zh-CN"/>
        </w:rPr>
        <w:t xml:space="preserve">.3本项目中涉及涂料、胶黏剂、油墨、清洗剂等挥发性有机物产品的，要执行国家和江苏省VOCs含量限制标准，优先使用低挥发性原辅材料，使用低VOCs含量的涂料、胶黏剂等。</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41</w:t>
      </w:r>
      <w:r>
        <w:rPr>
          <w:rFonts w:ascii="宋体" w:hAnsi="宋体" w:eastAsia="宋体" w:cs="宋体"/>
          <w:sz w:val="24"/>
          <w:lang w:val="en-US" w:eastAsia="zh-CN"/>
        </w:rPr>
        <w:t xml:space="preserve">. 履约资金扶持政策</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41</w:t>
      </w:r>
      <w:r>
        <w:rPr>
          <w:rFonts w:ascii="宋体" w:hAnsi="宋体" w:eastAsia="宋体" w:cs="宋体"/>
          <w:sz w:val="24"/>
          <w:lang w:val="en-US"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宋体" w:hAnsi="宋体" w:eastAsia="宋体" w:cs="宋体"/>
          <w:sz w:val="24"/>
          <w:lang w:val="en-US" w:eastAsia="zh-CN"/>
        </w:rPr>
      </w:r>
      <w:r/>
    </w:p>
    <w:p>
      <w:pPr>
        <w:pStyle w:val="851"/>
        <w:ind w:firstLine="480"/>
        <w:spacing w:line="520" w:lineRule="exact"/>
        <w:rPr>
          <w:rFonts w:ascii="宋体" w:hAnsi="宋体" w:eastAsia="宋体" w:cs="宋体"/>
          <w:sz w:val="24"/>
          <w:lang w:val="en-US" w:eastAsia="zh-CN"/>
        </w:rPr>
      </w:pPr>
      <w:r>
        <w:rPr>
          <w:rFonts w:hint="eastAsia" w:ascii="宋体" w:hAnsi="宋体" w:cs="宋体"/>
          <w:sz w:val="24"/>
          <w:lang w:val="en-US" w:eastAsia="zh-CN"/>
        </w:rPr>
        <w:t xml:space="preserve">41</w:t>
      </w:r>
      <w:r>
        <w:rPr>
          <w:rFonts w:ascii="宋体" w:hAnsi="宋体" w:eastAsia="宋体" w:cs="宋体"/>
          <w:sz w:val="24"/>
          <w:lang w:val="en-US" w:eastAsia="zh-CN"/>
        </w:rPr>
        <w:t xml:space="preserve">.2有融资贷款需求的中标人，与采购人在苏采云【合同在线签订】模块中进行合同在线签订时，【账户信息完善】的“是否融资”一栏中需选择“是”，同时完善收款账号信息和合同补充协议（融资账号）。</w:t>
      </w:r>
      <w:r>
        <w:rPr>
          <w:rFonts w:ascii="宋体" w:hAnsi="宋体" w:eastAsia="宋体" w:cs="宋体"/>
          <w:sz w:val="24"/>
          <w:lang w:val="en-US" w:eastAsia="zh-CN"/>
        </w:rPr>
      </w:r>
      <w:r/>
    </w:p>
    <w:p>
      <w:pPr>
        <w:pStyle w:val="882"/>
        <w:ind w:firstLine="0"/>
        <w:spacing w:after="0" w:line="440" w:lineRule="exact"/>
        <w:tabs>
          <w:tab w:val="clear" w:pos="2020" w:leader="none"/>
          <w:tab w:val="clear" w:pos="4535" w:leader="none"/>
        </w:tabs>
        <w:rPr>
          <w:rFonts w:ascii="宋体" w:hAnsi="宋体" w:cs="宋体"/>
          <w:b/>
          <w:sz w:val="24"/>
        </w:rPr>
      </w:pPr>
      <w:r>
        <w:rPr>
          <w:rFonts w:ascii="宋体" w:hAnsi="宋体" w:cs="宋体"/>
          <w:b/>
          <w:sz w:val="24"/>
        </w:rPr>
      </w:r>
      <w:r/>
    </w:p>
    <w:p>
      <w:pPr>
        <w:pStyle w:val="851"/>
        <w:rPr>
          <w:rFonts w:ascii="宋体" w:hAnsi="宋体" w:cs="宋体"/>
          <w:b/>
          <w:bCs/>
          <w:sz w:val="24"/>
        </w:rPr>
      </w:pPr>
      <w:r>
        <w:rPr>
          <w:rFonts w:hint="eastAsia" w:ascii="宋体" w:hAnsi="宋体" w:cs="宋体"/>
          <w:b/>
          <w:bCs/>
          <w:sz w:val="24"/>
        </w:rPr>
        <w:br w:type="page" w:clear="all"/>
      </w:r>
      <w:r>
        <w:rPr>
          <w:rFonts w:ascii="宋体" w:hAnsi="宋体" w:cs="宋体"/>
          <w:b/>
          <w:bCs/>
          <w:sz w:val="24"/>
        </w:rPr>
      </w:r>
      <w:r/>
    </w:p>
    <w:p>
      <w:pPr>
        <w:pStyle w:val="851"/>
        <w:jc w:val="center"/>
        <w:spacing w:line="440" w:lineRule="exact"/>
        <w:tabs>
          <w:tab w:val="left" w:pos="180" w:leader="none"/>
        </w:tabs>
        <w:rPr>
          <w:rFonts w:ascii="宋体" w:hAnsi="宋体" w:cs="宋体"/>
          <w:b/>
          <w:sz w:val="28"/>
          <w:szCs w:val="28"/>
          <w:u w:val="single"/>
        </w:rPr>
      </w:pPr>
      <w:r>
        <w:rPr>
          <w:rFonts w:hint="eastAsia" w:ascii="宋体" w:hAnsi="宋体" w:cs="宋体"/>
          <w:b/>
          <w:bCs/>
          <w:sz w:val="28"/>
          <w:szCs w:val="28"/>
        </w:rPr>
        <w:t xml:space="preserve">第三部分   </w:t>
      </w:r>
      <w:r>
        <w:rPr>
          <w:rFonts w:hint="eastAsia" w:ascii="宋体" w:hAnsi="宋体" w:cs="宋体"/>
          <w:b/>
          <w:sz w:val="28"/>
          <w:szCs w:val="28"/>
        </w:rPr>
        <w:t xml:space="preserve">  合同条款前附表</w:t>
      </w:r>
      <w:r>
        <w:rPr>
          <w:rFonts w:ascii="宋体" w:hAnsi="宋体" w:cs="宋体"/>
          <w:b/>
          <w:sz w:val="28"/>
          <w:szCs w:val="28"/>
          <w:u w:val="single"/>
        </w:rPr>
      </w:r>
      <w:r/>
    </w:p>
    <w:p>
      <w:pPr>
        <w:pStyle w:val="851"/>
        <w:ind w:firstLine="482"/>
        <w:spacing w:line="440" w:lineRule="exact"/>
        <w:tabs>
          <w:tab w:val="left" w:pos="180" w:leader="none"/>
        </w:tabs>
        <w:rPr>
          <w:rFonts w:ascii="宋体" w:hAnsi="宋体" w:cs="宋体"/>
          <w:b/>
          <w:bCs/>
          <w:sz w:val="24"/>
          <w:u w:val="single"/>
        </w:rPr>
      </w:pPr>
      <w:r>
        <w:rPr>
          <w:rFonts w:ascii="宋体" w:hAnsi="宋体" w:cs="宋体"/>
          <w:b/>
          <w:bCs/>
          <w:sz w:val="24"/>
          <w:u w:val="single"/>
        </w:rPr>
      </w:r>
      <w:r/>
    </w:p>
    <w:p>
      <w:pPr>
        <w:pStyle w:val="851"/>
        <w:ind w:firstLine="482"/>
        <w:spacing w:line="440" w:lineRule="exact"/>
        <w:tabs>
          <w:tab w:val="left" w:pos="180" w:leader="none"/>
        </w:tabs>
        <w:rPr>
          <w:rFonts w:ascii="宋体" w:hAnsi="宋体" w:cs="宋体"/>
          <w:sz w:val="24"/>
        </w:rPr>
      </w:pPr>
      <w:r>
        <w:rPr>
          <w:rFonts w:hint="eastAsia" w:ascii="宋体" w:hAnsi="宋体" w:cs="宋体"/>
          <w:b/>
          <w:bCs/>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rPr>
          <w:rFonts w:ascii="宋体" w:hAnsi="宋体" w:cs="宋体"/>
          <w:sz w:val="24"/>
        </w:rPr>
      </w:r>
      <w:r/>
    </w:p>
    <w:p>
      <w:pPr>
        <w:pStyle w:val="851"/>
        <w:jc w:val="center"/>
        <w:spacing w:line="440" w:lineRule="exact"/>
        <w:tabs>
          <w:tab w:val="left" w:pos="180" w:leader="none"/>
        </w:tabs>
        <w:rPr>
          <w:rFonts w:ascii="宋体" w:hAnsi="宋体" w:cs="宋体"/>
          <w:b/>
          <w:sz w:val="24"/>
        </w:rPr>
      </w:pPr>
      <w:r>
        <w:rPr>
          <w:rFonts w:ascii="宋体" w:hAnsi="宋体" w:cs="宋体"/>
          <w:b/>
          <w:sz w:val="24"/>
        </w:rPr>
      </w:r>
      <w:r/>
    </w:p>
    <w:p>
      <w:pPr>
        <w:pStyle w:val="851"/>
        <w:jc w:val="center"/>
        <w:spacing w:line="440" w:lineRule="exact"/>
        <w:tabs>
          <w:tab w:val="left" w:pos="180" w:leader="none"/>
        </w:tabs>
        <w:rPr>
          <w:rFonts w:ascii="宋体" w:hAnsi="宋体" w:cs="宋体"/>
          <w:b/>
          <w:sz w:val="24"/>
        </w:rPr>
      </w:pPr>
      <w:r>
        <w:rPr>
          <w:rFonts w:hint="eastAsia" w:ascii="宋体" w:hAnsi="宋体" w:cs="宋体"/>
          <w:b/>
          <w:sz w:val="24"/>
        </w:rPr>
        <w:t xml:space="preserve">合同条款前附表</w:t>
      </w:r>
      <w:r>
        <w:rPr>
          <w:rFonts w:ascii="宋体" w:hAnsi="宋体" w:cs="宋体"/>
          <w:b/>
          <w:sz w:val="24"/>
        </w:rPr>
      </w:r>
      <w:r/>
    </w:p>
    <w:p>
      <w:pPr>
        <w:pStyle w:val="1006"/>
        <w:spacing w:line="440" w:lineRule="exact"/>
        <w:rPr>
          <w:rFonts w:ascii="宋体" w:hAnsi="宋体"/>
          <w:sz w:val="24"/>
          <w:szCs w:val="24"/>
        </w:rPr>
      </w:pPr>
      <w:r>
        <w:rPr>
          <w:rFonts w:ascii="宋体" w:hAnsi="宋体"/>
          <w:sz w:val="24"/>
          <w:szCs w:val="24"/>
        </w:rPr>
      </w:r>
      <w:r/>
    </w:p>
    <w:p>
      <w:pPr>
        <w:pStyle w:val="1006"/>
        <w:jc w:val="center"/>
        <w:spacing w:line="440" w:lineRule="exact"/>
        <w:rPr>
          <w:rFonts w:ascii="宋体" w:hAnsi="宋体"/>
          <w:sz w:val="24"/>
          <w:szCs w:val="24"/>
        </w:rPr>
      </w:pPr>
      <w:r>
        <w:rPr>
          <w:rFonts w:hint="eastAsia" w:ascii="宋体" w:hAnsi="宋体"/>
          <w:sz w:val="24"/>
          <w:szCs w:val="24"/>
        </w:rPr>
        <w:t xml:space="preserve">一、合同前附表</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8554"/>
      </w:tblGrid>
      <w:tr>
        <w:trPr>
          <w:trHeight w:val="528"/>
        </w:trPr>
        <w:tc>
          <w:tcPr>
            <w:tcW w:w="1080" w:type="dxa"/>
            <w:vAlign w:val="center"/>
            <w:textDirection w:val="lrTb"/>
            <w:noWrap w:val="false"/>
          </w:tcPr>
          <w:p>
            <w:pPr>
              <w:pStyle w:val="851"/>
              <w:spacing w:line="440" w:lineRule="exact"/>
              <w:rPr>
                <w:rFonts w:ascii="宋体" w:hAnsi="宋体" w:cs="宋体"/>
                <w:b/>
                <w:sz w:val="24"/>
              </w:rPr>
            </w:pPr>
            <w:r>
              <w:rPr>
                <w:rFonts w:hint="eastAsia" w:ascii="宋体" w:hAnsi="宋体" w:cs="宋体"/>
                <w:b/>
                <w:sz w:val="24"/>
              </w:rPr>
              <w:t xml:space="preserve">序 号</w:t>
            </w:r>
            <w:r>
              <w:rPr>
                <w:rFonts w:ascii="宋体" w:hAnsi="宋体" w:cs="宋体"/>
                <w:b/>
                <w:sz w:val="24"/>
              </w:rPr>
            </w:r>
            <w:r/>
          </w:p>
        </w:tc>
        <w:tc>
          <w:tcPr>
            <w:tcW w:w="8554" w:type="dxa"/>
            <w:vAlign w:val="center"/>
            <w:textDirection w:val="lrTb"/>
            <w:noWrap w:val="false"/>
          </w:tcPr>
          <w:p>
            <w:pPr>
              <w:pStyle w:val="851"/>
              <w:ind w:firstLine="482"/>
              <w:jc w:val="center"/>
              <w:spacing w:line="440" w:lineRule="exact"/>
              <w:rPr>
                <w:rFonts w:ascii="宋体" w:hAnsi="宋体" w:cs="宋体"/>
                <w:b/>
                <w:sz w:val="24"/>
              </w:rPr>
            </w:pPr>
            <w:r>
              <w:rPr>
                <w:rFonts w:hint="eastAsia" w:ascii="宋体" w:hAnsi="宋体" w:cs="宋体"/>
                <w:b/>
                <w:sz w:val="24"/>
              </w:rPr>
              <w:t xml:space="preserve">内           容</w:t>
            </w:r>
            <w:r>
              <w:rPr>
                <w:rFonts w:ascii="宋体" w:hAnsi="宋体" w:cs="宋体"/>
                <w:b/>
                <w:sz w:val="24"/>
              </w:rPr>
            </w:r>
            <w:r/>
          </w:p>
        </w:tc>
      </w:tr>
      <w:tr>
        <w:trPr/>
        <w:tc>
          <w:tcPr>
            <w:tcW w:w="1080" w:type="dxa"/>
            <w:vAlign w:val="center"/>
            <w:textDirection w:val="lrTb"/>
            <w:noWrap w:val="false"/>
          </w:tcPr>
          <w:p>
            <w:pPr>
              <w:pStyle w:val="851"/>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W w:w="8554" w:type="dxa"/>
            <w:vAlign w:val="top"/>
            <w:textDirection w:val="lrTb"/>
            <w:noWrap w:val="false"/>
          </w:tcPr>
          <w:p>
            <w:pPr>
              <w:pStyle w:val="851"/>
              <w:spacing w:line="440" w:lineRule="exact"/>
              <w:rPr>
                <w:rFonts w:ascii="宋体" w:hAnsi="宋体" w:cs="宋体"/>
                <w:sz w:val="24"/>
                <w:highlight w:val="none"/>
              </w:rPr>
            </w:pPr>
            <w:r>
              <w:rPr>
                <w:rFonts w:hint="eastAsia" w:ascii="宋体" w:hAnsi="宋体" w:cs="宋体"/>
                <w:sz w:val="24"/>
                <w:highlight w:val="none"/>
              </w:rPr>
              <w:t xml:space="preserve">付款均应按下列条件进行:</w:t>
            </w:r>
            <w:r>
              <w:rPr>
                <w:rFonts w:ascii="宋体" w:hAnsi="宋体" w:cs="宋体"/>
                <w:sz w:val="24"/>
                <w:highlight w:val="none"/>
              </w:rPr>
            </w:r>
            <w:r/>
          </w:p>
          <w:p>
            <w:pPr>
              <w:pStyle w:val="851"/>
              <w:spacing w:line="440" w:lineRule="exact"/>
              <w:rPr>
                <w:rFonts w:ascii="宋体" w:hAnsi="宋体" w:cs="宋体"/>
                <w:sz w:val="24"/>
                <w:highlight w:val="none"/>
              </w:rPr>
            </w:pPr>
            <w:r>
              <w:rPr>
                <w:rFonts w:hint="eastAsia" w:ascii="宋体" w:hAnsi="宋体" w:cs="宋体"/>
                <w:sz w:val="24"/>
                <w:highlight w:val="none"/>
              </w:rPr>
              <w:t xml:space="preserve">合同签订后，预付款至合同价款的40%，所有设备安装调试完成并验收合格后，支付至合同价款的100%。</w:t>
            </w:r>
            <w:r>
              <w:rPr>
                <w:rFonts w:ascii="宋体" w:hAnsi="宋体" w:cs="宋体"/>
                <w:sz w:val="24"/>
                <w:highlight w:val="none"/>
              </w:rPr>
            </w:r>
            <w:r/>
          </w:p>
        </w:tc>
      </w:tr>
      <w:tr>
        <w:trPr/>
        <w:tc>
          <w:tcPr>
            <w:tcW w:w="1080" w:type="dxa"/>
            <w:vAlign w:val="center"/>
            <w:textDirection w:val="lrTb"/>
            <w:noWrap w:val="false"/>
          </w:tcPr>
          <w:p>
            <w:pPr>
              <w:pStyle w:val="851"/>
              <w:jc w:val="cente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8554" w:type="dxa"/>
            <w:vAlign w:val="top"/>
            <w:textDirection w:val="lrTb"/>
            <w:noWrap w:val="false"/>
          </w:tcPr>
          <w:p>
            <w:pPr>
              <w:pStyle w:val="851"/>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供货时间:</w:t>
            </w:r>
            <w:r>
              <w:rPr>
                <w:rFonts w:hint="eastAsia" w:ascii="宋体" w:hAnsi="宋体" w:cs="宋体"/>
                <w:color w:val="000000"/>
                <w:sz w:val="24"/>
                <w:highlight w:val="none"/>
                <w:lang w:eastAsia="zh-CN"/>
              </w:rPr>
              <w:t xml:space="preserve">合同签订后20个日历天内完成供货、安装、调试、配置。</w:t>
            </w:r>
            <w:r>
              <w:rPr>
                <w:rFonts w:hint="eastAsia" w:ascii="宋体" w:hAnsi="宋体" w:eastAsia="宋体" w:cs="宋体"/>
                <w:color w:val="000000"/>
                <w:sz w:val="24"/>
                <w:highlight w:val="none"/>
                <w:lang w:eastAsia="zh-CN"/>
              </w:rPr>
            </w:r>
            <w:r/>
          </w:p>
        </w:tc>
      </w:tr>
      <w:tr>
        <w:trPr/>
        <w:tc>
          <w:tcPr>
            <w:tcW w:w="1080" w:type="dxa"/>
            <w:vAlign w:val="center"/>
            <w:textDirection w:val="lrTb"/>
            <w:noWrap w:val="false"/>
          </w:tcPr>
          <w:p>
            <w:pPr>
              <w:pStyle w:val="851"/>
              <w:jc w:val="center"/>
              <w:spacing w:line="4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8554" w:type="dxa"/>
            <w:vAlign w:val="top"/>
            <w:textDirection w:val="lrTb"/>
            <w:noWrap w:val="false"/>
          </w:tcPr>
          <w:p>
            <w:pPr>
              <w:pStyle w:val="851"/>
              <w:spacing w:line="440" w:lineRule="exact"/>
              <w:rPr>
                <w:rFonts w:hint="eastAsia" w:ascii="宋体" w:hAnsi="宋体" w:cs="宋体"/>
                <w:sz w:val="24"/>
                <w:highlight w:val="none"/>
              </w:rPr>
            </w:pPr>
            <w:r>
              <w:rPr>
                <w:rFonts w:hint="eastAsia" w:ascii="宋体" w:hAnsi="宋体" w:cs="宋体"/>
                <w:sz w:val="24"/>
                <w:highlight w:val="none"/>
              </w:rPr>
              <w:t xml:space="preserve">质保：免费质保（维保）</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年</w:t>
            </w:r>
            <w:r>
              <w:rPr>
                <w:rFonts w:hint="eastAsia" w:ascii="宋体" w:hAnsi="宋体" w:cs="宋体"/>
                <w:sz w:val="24"/>
                <w:highlight w:val="none"/>
              </w:rPr>
            </w:r>
            <w:r/>
          </w:p>
        </w:tc>
      </w:tr>
      <w:tr>
        <w:trPr>
          <w:trHeight w:val="245"/>
        </w:trPr>
        <w:tc>
          <w:tcPr>
            <w:tcW w:w="1080" w:type="dxa"/>
            <w:vAlign w:val="center"/>
            <w:textDirection w:val="lrTb"/>
            <w:noWrap w:val="false"/>
          </w:tcPr>
          <w:p>
            <w:pPr>
              <w:pStyle w:val="851"/>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8554" w:type="dxa"/>
            <w:vAlign w:val="top"/>
            <w:textDirection w:val="lrTb"/>
            <w:noWrap w:val="false"/>
          </w:tcPr>
          <w:p>
            <w:pPr>
              <w:pStyle w:val="851"/>
              <w:spacing w:line="440" w:lineRule="exact"/>
              <w:rPr>
                <w:rFonts w:ascii="宋体" w:hAnsi="宋体" w:cs="宋体"/>
                <w:sz w:val="24"/>
              </w:rPr>
            </w:pPr>
            <w:r>
              <w:rPr>
                <w:rFonts w:hint="eastAsia" w:ascii="宋体" w:hAnsi="宋体" w:cs="宋体"/>
                <w:sz w:val="24"/>
              </w:rPr>
              <w:t xml:space="preserve">供货地点:由采购人指定</w:t>
            </w:r>
            <w:r>
              <w:rPr>
                <w:rFonts w:ascii="宋体" w:hAnsi="宋体" w:cs="宋体"/>
                <w:sz w:val="24"/>
              </w:rPr>
            </w:r>
            <w:r/>
          </w:p>
        </w:tc>
      </w:tr>
    </w:tbl>
    <w:p>
      <w:pPr>
        <w:pStyle w:val="1006"/>
        <w:spacing w:line="440" w:lineRule="exact"/>
        <w:rPr>
          <w:rFonts w:ascii="宋体" w:hAnsi="宋体"/>
          <w:sz w:val="24"/>
          <w:szCs w:val="24"/>
        </w:rPr>
      </w:pPr>
      <w:r>
        <w:rPr>
          <w:rFonts w:ascii="宋体" w:hAnsi="宋体"/>
          <w:sz w:val="24"/>
          <w:szCs w:val="24"/>
        </w:rPr>
      </w:r>
      <w:r/>
    </w:p>
    <w:p>
      <w:pPr>
        <w:pStyle w:val="851"/>
        <w:jc w:val="center"/>
        <w:spacing w:line="440" w:lineRule="exact"/>
        <w:tabs>
          <w:tab w:val="left" w:pos="180" w:leader="none"/>
        </w:tabs>
        <w:rPr>
          <w:rFonts w:ascii="宋体" w:hAnsi="宋体" w:cs="宋体"/>
          <w:b/>
          <w:sz w:val="24"/>
        </w:rPr>
      </w:pPr>
      <w:r>
        <w:rPr>
          <w:rFonts w:ascii="宋体" w:hAnsi="宋体" w:cs="宋体"/>
          <w:b/>
          <w:sz w:val="24"/>
        </w:rPr>
      </w:r>
      <w:r/>
    </w:p>
    <w:p>
      <w:pPr>
        <w:pStyle w:val="851"/>
        <w:jc w:val="center"/>
        <w:spacing w:line="440" w:lineRule="exact"/>
        <w:tabs>
          <w:tab w:val="left" w:pos="180" w:leader="none"/>
        </w:tabs>
        <w:rPr>
          <w:rFonts w:ascii="宋体" w:hAnsi="宋体" w:cs="宋体"/>
          <w:b/>
          <w:sz w:val="24"/>
        </w:rPr>
      </w:pPr>
      <w:r>
        <w:rPr>
          <w:rFonts w:hint="eastAsia" w:ascii="宋体" w:hAnsi="宋体" w:cs="宋体"/>
          <w:b/>
          <w:sz w:val="24"/>
        </w:rPr>
        <w:t xml:space="preserve">二、  合同条款</w:t>
      </w:r>
      <w:r>
        <w:rPr>
          <w:rFonts w:ascii="宋体" w:hAnsi="宋体" w:cs="宋体"/>
          <w:b/>
          <w:sz w:val="24"/>
        </w:rPr>
      </w:r>
      <w:r/>
    </w:p>
    <w:p>
      <w:pPr>
        <w:pStyle w:val="851"/>
        <w:ind w:firstLine="482"/>
        <w:spacing w:line="440" w:lineRule="exact"/>
        <w:rPr>
          <w:rFonts w:ascii="宋体" w:hAnsi="宋体" w:cs="宋体"/>
          <w:b/>
          <w:sz w:val="24"/>
        </w:rPr>
      </w:pPr>
      <w:r>
        <w:rPr>
          <w:rFonts w:hint="eastAsia" w:ascii="宋体" w:hAnsi="宋体" w:cs="宋体"/>
          <w:b/>
          <w:sz w:val="24"/>
        </w:rPr>
        <w:t xml:space="preserve">   1.定义</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本合同中的下列术语应解释为:</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（2）“合同价”系指根据合同规定，卖方在完全履行合同义务后买方应支付给卖方的价格。</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（4）“服务”系指根据合同规定卖方承担与供货有关的所有辅助服务，如运输、保险以及其它的服务，如安装、调试、提供技术援助、培训及其他类似的义务。</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（5）“买方”系指</w:t>
      </w:r>
      <w:r>
        <w:rPr>
          <w:rFonts w:hint="eastAsia" w:ascii="宋体" w:hAnsi="宋体" w:cs="宋体"/>
          <w:sz w:val="24"/>
          <w:lang w:eastAsia="zh-CN"/>
        </w:rPr>
        <w:t xml:space="preserve">盱眙县人民法院</w:t>
      </w:r>
      <w:r>
        <w:rPr>
          <w:rFonts w:hint="eastAsia" w:ascii="宋体" w:hAnsi="宋体" w:cs="宋体"/>
          <w:sz w:val="24"/>
        </w:rPr>
        <w:t xml:space="preserve">。</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（6）“卖方”系指提供货物和服务的供应商。</w:t>
      </w:r>
      <w:r>
        <w:rPr>
          <w:rFonts w:ascii="宋体" w:hAnsi="宋体" w:cs="宋体"/>
          <w:sz w:val="24"/>
        </w:rPr>
      </w:r>
      <w:r/>
    </w:p>
    <w:p>
      <w:pPr>
        <w:pStyle w:val="851"/>
        <w:ind w:firstLine="482"/>
        <w:spacing w:line="440" w:lineRule="exact"/>
        <w:rPr>
          <w:rFonts w:ascii="宋体" w:hAnsi="宋体" w:cs="宋体"/>
          <w:b/>
          <w:bCs/>
          <w:sz w:val="24"/>
        </w:rPr>
      </w:pPr>
      <w:r>
        <w:rPr>
          <w:rFonts w:hint="eastAsia" w:ascii="宋体" w:hAnsi="宋体" w:cs="宋体"/>
          <w:b/>
          <w:bCs/>
          <w:sz w:val="24"/>
        </w:rPr>
        <w:t xml:space="preserve">2.技术规格</w:t>
      </w:r>
      <w:r>
        <w:rPr>
          <w:rFonts w:ascii="宋体" w:hAnsi="宋体" w:cs="宋体"/>
          <w:b/>
          <w:bCs/>
          <w:sz w:val="24"/>
        </w:rPr>
      </w:r>
      <w:r/>
    </w:p>
    <w:p>
      <w:pPr>
        <w:pStyle w:val="851"/>
        <w:ind w:firstLine="480"/>
        <w:spacing w:line="440" w:lineRule="exact"/>
        <w:rPr>
          <w:rFonts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3.专利权</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4.包装要求</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4.2每件包装箱内应附一份详细装箱单和质量合格标识。</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5.装运条件</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5.1根据采购人指定地点，卖方负责安排运输，运输费由卖方承担。</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6.付款</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6.1本合同以人民币付款。</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（1）发票；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（2）制造厂家出具的质量检验合格证书等；</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（3）装箱单；</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（4）采购人加盖公章证明货物交付使用合格的验收表。</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6.3买方将按“合同条款前附表”规定的付款计划安排付款。</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7.伴随服务</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7.1卖方应按照国家有关规定和合同中所附的服务承诺提供服务。</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7.2除第7.1条规定外，卖方还应提供下列服务:</w:t>
      </w:r>
      <w:r>
        <w:rPr>
          <w:rFonts w:ascii="宋体" w:hAnsi="宋体" w:cs="宋体"/>
          <w:sz w:val="24"/>
        </w:rPr>
      </w:r>
      <w:r/>
    </w:p>
    <w:p>
      <w:pPr>
        <w:pStyle w:val="851"/>
        <w:ind w:firstLine="480"/>
        <w:spacing w:line="440" w:lineRule="exact"/>
        <w:tabs>
          <w:tab w:val="left" w:pos="3675" w:leader="none"/>
        </w:tabs>
        <w:rPr>
          <w:rFonts w:ascii="宋体" w:hAnsi="宋体" w:cs="宋体"/>
          <w:sz w:val="24"/>
        </w:rPr>
      </w:pPr>
      <w:r>
        <w:rPr>
          <w:rFonts w:hint="eastAsia" w:ascii="宋体" w:hAnsi="宋体" w:cs="宋体"/>
          <w:sz w:val="24"/>
        </w:rPr>
        <w:t xml:space="preserve">（1）货物的现场安装和启动监督；</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（2）提供货物组装和维修所需的工具；</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（4）在项目交货现场就货物的安装、启动、运行、维护对买方人员进行培训。</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7.3伴随服务的费用应含在合同价中，不单独进行支付。</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8.质量保证</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8.1卖方所提供货物必须符合招标文件要求并不低于国家有关标准。</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9.检验</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10.索赔</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10.1买方有权根据法定检验机构出具的检验报告，向卖方提出索赔。</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或采用法律手段解决索赔事宜。</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11.卖方迟交货、安装</w:t>
      </w:r>
      <w:r>
        <w:rPr>
          <w:rFonts w:ascii="宋体" w:hAnsi="宋体" w:cs="宋体"/>
          <w:b/>
          <w:sz w:val="24"/>
        </w:rPr>
      </w:r>
      <w:r/>
    </w:p>
    <w:p>
      <w:pPr>
        <w:pStyle w:val="851"/>
        <w:ind w:firstLine="480"/>
        <w:spacing w:line="440" w:lineRule="exact"/>
        <w:rPr>
          <w:rFonts w:ascii="宋体" w:hAnsi="宋体" w:cs="宋体"/>
          <w:bCs/>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w:t>
      </w:r>
      <w:r>
        <w:rPr>
          <w:rFonts w:hint="eastAsia" w:ascii="宋体" w:hAnsi="宋体" w:cs="宋体"/>
          <w:bCs/>
          <w:sz w:val="24"/>
        </w:rPr>
        <w:t xml:space="preserve">加收误期赔偿或终止合同。</w:t>
      </w:r>
      <w:r>
        <w:rPr>
          <w:rFonts w:ascii="宋体" w:hAnsi="宋体" w:cs="宋体"/>
          <w:bCs/>
          <w:sz w:val="24"/>
        </w:rPr>
      </w:r>
      <w:r/>
    </w:p>
    <w:p>
      <w:pPr>
        <w:pStyle w:val="851"/>
        <w:ind w:firstLine="480"/>
        <w:spacing w:line="440" w:lineRule="exact"/>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12.误期赔偿</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13.不可抗力</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13.1尽管有合同条款第11条、12条和17条的规定，如果卖方因不可抗力而导致合同实施延误或不能履行合同义务的话，不应该承担误期赔偿或终止合同的责任。</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13.2本条所述的“不可抗力”系指那些卖方无法控制、不可预见的事件，</w:t>
      </w:r>
      <w:r>
        <w:rPr>
          <w:rFonts w:hint="eastAsia" w:ascii="宋体" w:hAnsi="宋体" w:cs="宋体"/>
          <w:bCs/>
          <w:sz w:val="24"/>
        </w:rPr>
        <w:t xml:space="preserve">但不包括卖方的违约或疏忽。这些</w:t>
      </w:r>
      <w:r>
        <w:rPr>
          <w:rFonts w:hint="eastAsia" w:ascii="宋体" w:hAnsi="宋体" w:cs="宋体"/>
          <w:sz w:val="24"/>
        </w:rPr>
        <w:t xml:space="preserve">事件包括:战争、严重火灾、洪水、台风、地震以及其它买方和卖方商定的事件。</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ascii="宋体" w:hAnsi="宋体" w:cs="宋体"/>
          <w:sz w:val="24"/>
        </w:rPr>
      </w:r>
      <w:r/>
    </w:p>
    <w:p>
      <w:pPr>
        <w:pStyle w:val="851"/>
        <w:ind w:firstLine="482"/>
        <w:spacing w:line="440" w:lineRule="exact"/>
        <w:rPr>
          <w:rFonts w:ascii="宋体" w:hAnsi="宋体" w:cs="宋体"/>
          <w:b/>
          <w:sz w:val="24"/>
        </w:rPr>
      </w:pPr>
      <w:r>
        <w:rPr>
          <w:rFonts w:hint="eastAsia" w:ascii="宋体" w:hAnsi="宋体" w:cs="宋体"/>
          <w:b/>
          <w:sz w:val="24"/>
        </w:rPr>
        <w:t xml:space="preserve">14.税费</w:t>
      </w:r>
      <w:r>
        <w:rPr>
          <w:rFonts w:ascii="宋体" w:hAnsi="宋体" w:cs="宋体"/>
          <w:b/>
          <w:sz w:val="24"/>
        </w:rPr>
      </w:r>
      <w:r/>
    </w:p>
    <w:p>
      <w:pPr>
        <w:pStyle w:val="851"/>
        <w:ind w:firstLine="480"/>
        <w:spacing w:line="440" w:lineRule="exact"/>
        <w:rPr>
          <w:rFonts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rPr>
          <w:rFonts w:ascii="宋体" w:hAnsi="宋体" w:cs="宋体"/>
          <w:sz w:val="24"/>
        </w:rPr>
      </w:r>
      <w:r/>
    </w:p>
    <w:p>
      <w:pPr>
        <w:pStyle w:val="851"/>
        <w:ind w:firstLine="480"/>
        <w:spacing w:line="440" w:lineRule="exact"/>
        <w:rPr>
          <w:rFonts w:ascii="宋体" w:hAnsi="宋体" w:cs="宋体"/>
          <w:sz w:val="24"/>
        </w:rPr>
      </w:pPr>
      <w:r>
        <w:rPr>
          <w:rFonts w:hint="eastAsia" w:ascii="宋体" w:hAnsi="宋体" w:cs="宋体"/>
          <w:sz w:val="24"/>
        </w:rPr>
        <w:t xml:space="preserve">14.2中国政府根据现行税法规定对卖方征收的、与本合同有关的一切税费，均由卖方负担。</w:t>
      </w:r>
      <w:r>
        <w:rPr>
          <w:rFonts w:ascii="宋体" w:hAnsi="宋体" w:cs="宋体"/>
          <w:sz w:val="24"/>
        </w:rPr>
      </w:r>
      <w:r/>
    </w:p>
    <w:p>
      <w:pPr>
        <w:pStyle w:val="851"/>
        <w:ind w:firstLine="482"/>
        <w:spacing w:line="440" w:lineRule="exact"/>
        <w:rPr>
          <w:rFonts w:hint="eastAsia" w:ascii="宋体" w:hAnsi="宋体" w:cs="宋体"/>
          <w:b/>
          <w:sz w:val="24"/>
        </w:rPr>
      </w:pPr>
      <w:r>
        <w:rPr>
          <w:rFonts w:hint="eastAsia" w:ascii="宋体" w:hAnsi="宋体" w:cs="宋体"/>
          <w:b/>
          <w:sz w:val="24"/>
        </w:rPr>
        <w:t xml:space="preserve">15.履约保证金</w:t>
      </w:r>
      <w:r>
        <w:rPr>
          <w:rFonts w:hint="eastAsia" w:ascii="宋体" w:hAnsi="宋体" w:cs="宋体"/>
          <w:b/>
          <w:sz w:val="24"/>
        </w:rPr>
      </w:r>
      <w:r/>
    </w:p>
    <w:p>
      <w:pPr>
        <w:pStyle w:val="889"/>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15.1乙方交纳成交价的1%作为本合同的履约保证金。</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15.2乙方提供的履约保证金可以是人民币形式（银行本票、汇票、支票、电汇），或银行保函、担保公司的保证担保或保险公司的保证保险等多种形式。</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szCs w:val="24"/>
          <w:lang w:val="en-US" w:eastAsia="zh-CN" w:bidi="ar-SA"/>
        </w:rPr>
      </w:r>
      <w:r/>
    </w:p>
    <w:p>
      <w:pPr>
        <w:pStyle w:val="851"/>
        <w:numPr>
          <w:ilvl w:val="0"/>
          <w:numId w:val="0"/>
        </w:numPr>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15.5如乙方未能履行合同规定的义务，甲方有权从履约保证金中取得补偿。</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z w:val="24"/>
          <w:szCs w:val="24"/>
          <w:lang w:val="en-US" w:eastAsia="zh-CN" w:bidi="ar-SA"/>
        </w:rPr>
      </w:r>
      <w:r/>
    </w:p>
    <w:p>
      <w:pPr>
        <w:pStyle w:val="851"/>
        <w:ind w:left="0" w:firstLine="480"/>
        <w:pageBreakBefore w:val="0"/>
        <w:spacing w:line="400" w:lineRule="exact"/>
        <w:rPr>
          <w:rFonts w:hint="eastAsia" w:ascii="宋体" w:hAnsi="宋体" w:cs="宋体"/>
          <w:b/>
          <w:sz w:val="24"/>
        </w:rPr>
      </w:pPr>
      <w:r>
        <w:rPr>
          <w:rFonts w:hint="eastAsia" w:ascii="宋体" w:hAnsi="宋体" w:eastAsia="宋体" w:cs="宋体"/>
          <w:sz w:val="24"/>
          <w:szCs w:val="24"/>
          <w:lang w:val="en-US" w:eastAsia="zh-CN" w:bidi="ar-SA"/>
        </w:rPr>
        <w:t xml:space="preserve">    15.7履约保证金在合同约定期间内不予退还或者应完全有效，履约保证金在项目验收合格后退还给乙方。</w:t>
      </w:r>
      <w:r>
        <w:rPr>
          <w:rFonts w:hint="eastAsia" w:ascii="宋体" w:hAnsi="宋体" w:cs="宋体"/>
          <w:b/>
          <w:sz w:val="24"/>
        </w:rPr>
      </w:r>
      <w:r/>
    </w:p>
    <w:p>
      <w:pPr>
        <w:pStyle w:val="889"/>
        <w:ind w:firstLine="482"/>
        <w:spacing w:line="440" w:lineRule="exact"/>
        <w:rPr>
          <w:rFonts w:hAnsi="宋体" w:cs="宋体"/>
          <w:b/>
          <w:sz w:val="24"/>
          <w:szCs w:val="24"/>
        </w:rPr>
      </w:pPr>
      <w:r>
        <w:rPr>
          <w:rFonts w:hint="eastAsia" w:hAnsi="宋体" w:cs="宋体"/>
          <w:b/>
          <w:sz w:val="24"/>
          <w:szCs w:val="24"/>
        </w:rPr>
        <w:t xml:space="preserve">16.仲裁</w:t>
      </w:r>
      <w:r>
        <w:rPr>
          <w:rFonts w:hAnsi="宋体" w:cs="宋体"/>
          <w:b/>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16.2仲裁应根据《中华人民共和国仲裁法》的规定向买方所在地有管辖权的仲裁机构申请仲裁。</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16.3仲裁裁决为最终裁决，对买方和卖方均有约束力。</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16.4在仲裁期间，本合同应继续执行。</w:t>
      </w:r>
      <w:r>
        <w:rPr>
          <w:rFonts w:hAnsi="宋体" w:cs="宋体"/>
          <w:sz w:val="24"/>
          <w:szCs w:val="24"/>
        </w:rPr>
      </w:r>
      <w:r/>
    </w:p>
    <w:p>
      <w:pPr>
        <w:pStyle w:val="889"/>
        <w:ind w:firstLine="482"/>
        <w:spacing w:line="440" w:lineRule="exact"/>
        <w:rPr>
          <w:rFonts w:hAnsi="宋体" w:cs="宋体"/>
          <w:b/>
          <w:sz w:val="24"/>
          <w:szCs w:val="24"/>
        </w:rPr>
      </w:pPr>
      <w:r>
        <w:rPr>
          <w:rFonts w:hint="eastAsia" w:hAnsi="宋体" w:cs="宋体"/>
          <w:b/>
          <w:sz w:val="24"/>
          <w:szCs w:val="24"/>
        </w:rPr>
        <w:t xml:space="preserve">17.违约终止合同</w:t>
      </w:r>
      <w:r>
        <w:rPr>
          <w:rFonts w:hAnsi="宋体" w:cs="宋体"/>
          <w:b/>
          <w:sz w:val="24"/>
          <w:szCs w:val="24"/>
        </w:rPr>
      </w:r>
      <w:r/>
    </w:p>
    <w:p>
      <w:pPr>
        <w:pStyle w:val="889"/>
        <w:ind w:firstLine="480"/>
        <w:spacing w:line="440" w:lineRule="exact"/>
        <w:tabs>
          <w:tab w:val="left" w:pos="540" w:leader="none"/>
        </w:tabs>
        <w:rPr>
          <w:rFonts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（1）如果卖方未能按合同规定的期限或买方同意延长的限期内提供部分或全部货物；</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（2）卖方在收到买方发出的违约通知后贰拾天内，或经买方书面认可可延长的时间内未能纠正其过失；</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（3）如果卖方未能履行合同规定的其他义务。</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Ansi="宋体" w:cs="宋体"/>
          <w:sz w:val="24"/>
          <w:szCs w:val="24"/>
        </w:rPr>
      </w:r>
      <w:r/>
    </w:p>
    <w:p>
      <w:pPr>
        <w:pStyle w:val="889"/>
        <w:ind w:firstLine="482"/>
        <w:spacing w:line="440" w:lineRule="exact"/>
        <w:rPr>
          <w:rFonts w:hAnsi="宋体" w:cs="宋体"/>
          <w:b/>
          <w:sz w:val="24"/>
          <w:szCs w:val="24"/>
        </w:rPr>
      </w:pPr>
      <w:r>
        <w:rPr>
          <w:rFonts w:hint="eastAsia" w:hAnsi="宋体" w:cs="宋体"/>
          <w:b/>
          <w:sz w:val="24"/>
          <w:szCs w:val="24"/>
        </w:rPr>
        <w:t xml:space="preserve">18.破产中止合同</w:t>
      </w:r>
      <w:r>
        <w:rPr>
          <w:rFonts w:hAnsi="宋体" w:cs="宋体"/>
          <w:b/>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rPr>
          <w:rFonts w:hAnsi="宋体" w:cs="宋体"/>
          <w:sz w:val="24"/>
          <w:szCs w:val="24"/>
        </w:rPr>
      </w:r>
      <w:r/>
    </w:p>
    <w:p>
      <w:pPr>
        <w:pStyle w:val="889"/>
        <w:ind w:firstLine="482"/>
        <w:spacing w:line="440" w:lineRule="exact"/>
        <w:rPr>
          <w:rFonts w:hAnsi="宋体" w:cs="宋体"/>
          <w:b/>
          <w:sz w:val="24"/>
          <w:szCs w:val="24"/>
        </w:rPr>
      </w:pPr>
      <w:r>
        <w:rPr>
          <w:rFonts w:hint="eastAsia" w:hAnsi="宋体" w:cs="宋体"/>
          <w:b/>
          <w:sz w:val="24"/>
          <w:szCs w:val="24"/>
        </w:rPr>
        <w:t xml:space="preserve">19.转让</w:t>
      </w:r>
      <w:r>
        <w:rPr>
          <w:rFonts w:hAnsi="宋体" w:cs="宋体"/>
          <w:b/>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19.1 除买方事先书面同意外，卖方不得部分转让或全部转让其应履行的合同义务。</w:t>
      </w:r>
      <w:r>
        <w:rPr>
          <w:rFonts w:hAnsi="宋体" w:cs="宋体"/>
          <w:sz w:val="24"/>
          <w:szCs w:val="24"/>
        </w:rPr>
      </w:r>
      <w:r/>
    </w:p>
    <w:p>
      <w:pPr>
        <w:pStyle w:val="889"/>
        <w:ind w:firstLine="482"/>
        <w:spacing w:line="440" w:lineRule="exact"/>
        <w:rPr>
          <w:rFonts w:hAnsi="宋体" w:cs="宋体"/>
          <w:b/>
          <w:sz w:val="24"/>
          <w:szCs w:val="24"/>
        </w:rPr>
      </w:pPr>
      <w:r>
        <w:rPr>
          <w:rFonts w:hint="eastAsia" w:hAnsi="宋体" w:cs="宋体"/>
          <w:b/>
          <w:sz w:val="24"/>
          <w:szCs w:val="24"/>
        </w:rPr>
        <w:t xml:space="preserve">20.合同生效及其它</w:t>
      </w:r>
      <w:r>
        <w:rPr>
          <w:rFonts w:hAnsi="宋体" w:cs="宋体"/>
          <w:b/>
          <w:sz w:val="24"/>
          <w:szCs w:val="24"/>
        </w:rPr>
      </w:r>
      <w:r/>
    </w:p>
    <w:p>
      <w:pPr>
        <w:pStyle w:val="851"/>
        <w:ind w:firstLine="480"/>
        <w:spacing w:line="440" w:lineRule="exact"/>
        <w:rPr>
          <w:rFonts w:ascii="宋体" w:hAnsi="宋体" w:cs="宋体"/>
          <w:sz w:val="24"/>
        </w:rPr>
      </w:pPr>
      <w:r>
        <w:rPr>
          <w:rFonts w:hint="eastAsia" w:ascii="宋体" w:hAnsi="宋体" w:cs="宋体"/>
          <w:sz w:val="24"/>
        </w:rPr>
        <w:t xml:space="preserve">20.1淮安市公共资源交易中心盱眙分中心</w:t>
      </w:r>
      <w:r>
        <w:rPr>
          <w:rFonts w:hint="eastAsia" w:ascii="宋体" w:hAnsi="宋体" w:cs="宋体"/>
          <w:sz w:val="24"/>
          <w:lang w:eastAsia="zh-CN"/>
        </w:rPr>
        <w:t xml:space="preserve">JSZC-320830-ZHGC-G2025-0049</w:t>
      </w:r>
      <w:r>
        <w:rPr>
          <w:rFonts w:hint="eastAsia" w:ascii="宋体" w:hAnsi="宋体" w:cs="宋体"/>
          <w:sz w:val="24"/>
        </w:rPr>
        <w:t xml:space="preserve">号招标文件、乙方提交的</w:t>
      </w:r>
      <w:r>
        <w:rPr>
          <w:rFonts w:hint="eastAsia" w:ascii="宋体" w:hAnsi="宋体" w:cs="宋体"/>
          <w:sz w:val="24"/>
          <w:lang w:eastAsia="zh-CN"/>
        </w:rPr>
        <w:t xml:space="preserve">JSZC-320830-ZHGC-G2025-0049</w:t>
      </w:r>
      <w:r>
        <w:rPr>
          <w:rFonts w:hint="eastAsia" w:ascii="宋体" w:hAnsi="宋体" w:cs="宋体"/>
          <w:sz w:val="24"/>
        </w:rPr>
        <w:t xml:space="preserve">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rPr>
          <w:rFonts w:ascii="宋体" w:hAnsi="宋体" w:cs="宋体"/>
          <w:sz w:val="24"/>
        </w:rPr>
      </w:r>
      <w:r/>
    </w:p>
    <w:p>
      <w:pPr>
        <w:pStyle w:val="889"/>
        <w:ind w:firstLine="480"/>
        <w:spacing w:line="440" w:lineRule="exact"/>
        <w:rPr>
          <w:rFonts w:hAnsi="宋体" w:cs="宋体"/>
          <w:sz w:val="24"/>
          <w:szCs w:val="24"/>
        </w:rPr>
      </w:pPr>
      <w:r>
        <w:rPr>
          <w:rFonts w:hint="eastAsia" w:hAnsi="宋体" w:cs="宋体"/>
          <w:sz w:val="24"/>
          <w:szCs w:val="24"/>
        </w:rPr>
        <w:t xml:space="preserve">20.2本合同应在买方和卖方双方签字盖章后生效。</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20.3本合同一式六份，以中文书写，卖方、买方各执二份，采购代理</w:t>
      </w:r>
      <w:r>
        <w:rPr>
          <w:rFonts w:hint="eastAsia" w:hAnsi="宋体" w:cs="宋体"/>
          <w:sz w:val="24"/>
          <w:szCs w:val="24"/>
          <w:u w:val="single"/>
        </w:rPr>
        <w:t xml:space="preserve">留存二份</w:t>
      </w:r>
      <w:r>
        <w:rPr>
          <w:rFonts w:hint="eastAsia" w:hAnsi="宋体" w:cs="宋体"/>
          <w:sz w:val="24"/>
          <w:szCs w:val="24"/>
        </w:rPr>
        <w:t xml:space="preserve">。</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20.4合同货物交付使用后所发生的合同纠纷，买方与卖方进行处理。</w:t>
      </w:r>
      <w:r>
        <w:rPr>
          <w:rFonts w:hAnsi="宋体" w:cs="宋体"/>
          <w:sz w:val="24"/>
          <w:szCs w:val="24"/>
        </w:rPr>
      </w:r>
      <w:r/>
    </w:p>
    <w:p>
      <w:pPr>
        <w:pStyle w:val="889"/>
        <w:ind w:firstLine="480"/>
        <w:spacing w:line="440" w:lineRule="exact"/>
        <w:rPr>
          <w:rFonts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rPr>
          <w:rFonts w:hAnsi="宋体" w:cs="宋体"/>
          <w:sz w:val="24"/>
          <w:szCs w:val="24"/>
        </w:rPr>
      </w:r>
      <w:r/>
    </w:p>
    <w:p>
      <w:pPr>
        <w:pStyle w:val="877"/>
        <w:ind w:firstLine="480"/>
        <w:spacing w:before="0" w:line="440" w:lineRule="exact"/>
        <w:rPr>
          <w:rFonts w:hint="eastAsia" w:hAnsi="宋体" w:cs="宋体"/>
          <w:b/>
          <w:sz w:val="24"/>
          <w:szCs w:val="24"/>
        </w:rPr>
      </w:pPr>
      <w:r>
        <w:rPr>
          <w:rFonts w:hint="eastAsia" w:ascii="宋体" w:hAnsi="宋体" w:cs="宋体"/>
        </w:rPr>
        <w:t xml:space="preserve">20.6本合同应按照中华人民共和国的现行法律进行解释。</w:t>
      </w:r>
      <w:r>
        <w:rPr>
          <w:rFonts w:hint="eastAsia" w:hAnsi="宋体" w:cs="宋体"/>
          <w:b/>
          <w:sz w:val="24"/>
          <w:szCs w:val="24"/>
        </w:rPr>
      </w:r>
      <w:r/>
    </w:p>
    <w:p>
      <w:pPr>
        <w:pStyle w:val="889"/>
        <w:ind w:firstLine="2026"/>
        <w:spacing w:line="440" w:lineRule="exact"/>
        <w:rPr>
          <w:rFonts w:hint="eastAsia" w:hAnsi="宋体" w:cs="宋体"/>
          <w:b/>
          <w:sz w:val="24"/>
          <w:szCs w:val="24"/>
        </w:rPr>
      </w:pPr>
      <w:r>
        <w:rPr>
          <w:rFonts w:hint="eastAsia" w:hAnsi="宋体" w:cs="宋体"/>
          <w:b/>
          <w:sz w:val="24"/>
          <w:szCs w:val="24"/>
        </w:rPr>
      </w:r>
      <w:r/>
    </w:p>
    <w:p>
      <w:pPr>
        <w:pStyle w:val="889"/>
        <w:jc w:val="center"/>
        <w:spacing w:line="440" w:lineRule="exact"/>
        <w:rPr>
          <w:rFonts w:hAnsi="宋体" w:cs="宋体"/>
          <w:b/>
          <w:sz w:val="24"/>
          <w:szCs w:val="24"/>
        </w:rPr>
      </w:pPr>
      <w:r>
        <w:rPr>
          <w:rFonts w:hint="eastAsia" w:hAnsi="宋体" w:cs="宋体"/>
          <w:b/>
          <w:sz w:val="24"/>
          <w:szCs w:val="24"/>
        </w:rPr>
        <w:t xml:space="preserve">第五部分   合同格式</w:t>
      </w:r>
      <w:r>
        <w:rPr>
          <w:rFonts w:hAnsi="宋体" w:cs="宋体"/>
          <w:b/>
          <w:sz w:val="24"/>
          <w:szCs w:val="24"/>
        </w:rPr>
      </w:r>
      <w:r/>
    </w:p>
    <w:p>
      <w:pPr>
        <w:pStyle w:val="881"/>
        <w:jc w:val="both"/>
        <w:tabs>
          <w:tab w:val="left" w:pos="2020" w:leader="none"/>
          <w:tab w:val="center" w:pos="4535" w:leader="none"/>
        </w:tabs>
        <w:rPr>
          <w:rFonts w:ascii="宋体" w:eastAsia="宋体" w:cs="宋体"/>
          <w:b/>
          <w:bCs w:val="0"/>
          <w:spacing w:val="-20"/>
          <w:sz w:val="48"/>
          <w:szCs w:val="48"/>
        </w:rPr>
      </w:pPr>
      <w:r/>
      <w:bookmarkStart w:id="34" w:name="_Toc3995"/>
      <w:r>
        <w:rPr>
          <w:rFonts w:ascii="宋体" w:eastAsia="宋体" w:cs="宋体"/>
          <w:b/>
          <w:bCs w:val="0"/>
          <w:spacing w:val="-20"/>
          <w:sz w:val="48"/>
          <w:szCs w:val="48"/>
        </w:rPr>
      </w:r>
      <w:r/>
    </w:p>
    <w:p>
      <w:pPr>
        <w:pStyle w:val="881"/>
        <w:jc w:val="center"/>
        <w:tabs>
          <w:tab w:val="left" w:pos="2020" w:leader="none"/>
          <w:tab w:val="center" w:pos="4535" w:leader="none"/>
        </w:tabs>
        <w:rPr>
          <w:rFonts w:ascii="宋体" w:eastAsia="宋体" w:cs="宋体"/>
          <w:b/>
          <w:bCs w:val="0"/>
          <w:spacing w:val="-20"/>
          <w:sz w:val="24"/>
          <w:szCs w:val="24"/>
        </w:rPr>
      </w:pPr>
      <w:r>
        <w:rPr>
          <w:rFonts w:hint="eastAsia" w:ascii="宋体" w:eastAsia="宋体" w:cs="宋体"/>
          <w:b/>
          <w:spacing w:val="-20"/>
          <w:sz w:val="24"/>
          <w:szCs w:val="24"/>
        </w:rPr>
        <w:t xml:space="preserve">政府采购货物买卖合同</w:t>
      </w:r>
      <w:r>
        <w:rPr>
          <w:rFonts w:ascii="宋体" w:eastAsia="宋体" w:cs="宋体"/>
          <w:b/>
          <w:bCs w:val="0"/>
          <w:spacing w:val="-20"/>
          <w:sz w:val="24"/>
          <w:szCs w:val="24"/>
        </w:rPr>
      </w:r>
      <w:r/>
    </w:p>
    <w:p>
      <w:pPr>
        <w:pStyle w:val="881"/>
        <w:jc w:val="center"/>
        <w:tabs>
          <w:tab w:val="left" w:pos="2020" w:leader="none"/>
          <w:tab w:val="center" w:pos="4535" w:leader="none"/>
        </w:tabs>
        <w:rPr>
          <w:rFonts w:ascii="宋体" w:eastAsia="宋体" w:cs="宋体"/>
          <w:b/>
          <w:bCs w:val="0"/>
          <w:spacing w:val="-20"/>
          <w:sz w:val="24"/>
          <w:szCs w:val="24"/>
        </w:rPr>
      </w:pPr>
      <w:r>
        <w:rPr>
          <w:rFonts w:hint="eastAsia" w:ascii="宋体" w:eastAsia="宋体" w:cs="宋体"/>
          <w:b/>
          <w:spacing w:val="-20"/>
          <w:sz w:val="24"/>
          <w:szCs w:val="24"/>
        </w:rPr>
        <w:t xml:space="preserve">（试行）</w:t>
      </w:r>
      <w:r>
        <w:rPr>
          <w:rFonts w:ascii="宋体" w:eastAsia="宋体" w:cs="宋体"/>
          <w:b/>
          <w:bCs w:val="0"/>
          <w:spacing w:val="-20"/>
          <w:sz w:val="24"/>
          <w:szCs w:val="24"/>
        </w:rPr>
      </w:r>
      <w:r/>
    </w:p>
    <w:p>
      <w:pPr>
        <w:pStyle w:val="851"/>
        <w:ind w:left="420"/>
        <w:spacing w:line="360" w:lineRule="auto"/>
        <w:rPr>
          <w:rFonts w:ascii="宋体" w:hAnsi="宋体"/>
          <w:sz w:val="24"/>
          <w:szCs w:val="24"/>
        </w:rPr>
      </w:pPr>
      <w:r>
        <w:rPr>
          <w:rFonts w:hint="eastAsia" w:ascii="宋体" w:hAnsi="宋体" w:cs="宋体"/>
          <w:sz w:val="24"/>
          <w:szCs w:val="24"/>
        </w:rPr>
        <w:t xml:space="preserve">项目名称：</w:t>
      </w:r>
      <w:r>
        <w:rPr>
          <w:rFonts w:hint="eastAsia" w:ascii="宋体" w:hAnsi="宋体"/>
          <w:sz w:val="24"/>
          <w:szCs w:val="24"/>
          <w:u w:val="single"/>
        </w:rPr>
        <w:t xml:space="preserve">                             </w:t>
      </w:r>
      <w:r>
        <w:rPr>
          <w:rFonts w:ascii="宋体" w:hAnsi="宋体"/>
          <w:sz w:val="24"/>
          <w:szCs w:val="24"/>
        </w:rPr>
      </w:r>
      <w:r/>
    </w:p>
    <w:p>
      <w:pPr>
        <w:pStyle w:val="851"/>
        <w:ind w:left="420"/>
        <w:spacing w:line="360" w:lineRule="auto"/>
        <w:rPr>
          <w:rFonts w:ascii="宋体" w:hAnsi="宋体"/>
          <w:sz w:val="24"/>
          <w:szCs w:val="24"/>
          <w:u w:val="single"/>
        </w:rPr>
      </w:pPr>
      <w:r>
        <w:rPr>
          <w:rFonts w:hint="eastAsia" w:ascii="宋体" w:hAnsi="宋体"/>
          <w:sz w:val="24"/>
          <w:szCs w:val="24"/>
        </w:rPr>
        <w:t xml:space="preserve">合同编号：</w:t>
      </w:r>
      <w:r>
        <w:rPr>
          <w:rFonts w:hint="eastAsia" w:ascii="宋体" w:hAnsi="宋体"/>
          <w:sz w:val="24"/>
          <w:szCs w:val="24"/>
          <w:u w:val="single"/>
        </w:rPr>
        <w:t xml:space="preserve">                             </w:t>
      </w:r>
      <w:r>
        <w:rPr>
          <w:rFonts w:ascii="宋体" w:hAnsi="宋体"/>
          <w:sz w:val="24"/>
          <w:szCs w:val="24"/>
          <w:u w:val="single"/>
        </w:rPr>
      </w:r>
      <w:r/>
    </w:p>
    <w:p>
      <w:pPr>
        <w:pStyle w:val="851"/>
        <w:ind w:left="420"/>
        <w:spacing w:line="360" w:lineRule="auto"/>
        <w:rPr>
          <w:rFonts w:ascii="宋体" w:hAnsi="宋体"/>
          <w:sz w:val="24"/>
          <w:szCs w:val="24"/>
        </w:rPr>
      </w:pPr>
      <w:r>
        <w:rPr>
          <w:rFonts w:hint="eastAsia" w:ascii="宋体" w:hAnsi="宋体"/>
          <w:sz w:val="24"/>
          <w:szCs w:val="24"/>
        </w:rPr>
        <w:t xml:space="preserve">甲    方：</w:t>
      </w:r>
      <w:r>
        <w:rPr>
          <w:rFonts w:hint="eastAsia" w:ascii="宋体" w:hAnsi="宋体"/>
          <w:sz w:val="24"/>
          <w:szCs w:val="24"/>
          <w:u w:val="single"/>
        </w:rPr>
        <w:t xml:space="preserve">                             </w:t>
      </w:r>
      <w:r>
        <w:rPr>
          <w:rFonts w:ascii="宋体" w:hAnsi="宋体"/>
          <w:sz w:val="24"/>
          <w:szCs w:val="24"/>
        </w:rPr>
      </w:r>
      <w:r/>
    </w:p>
    <w:p>
      <w:pPr>
        <w:pStyle w:val="851"/>
        <w:ind w:left="420"/>
        <w:spacing w:line="360" w:lineRule="auto"/>
        <w:rPr>
          <w:rFonts w:ascii="宋体" w:hAnsi="宋体"/>
          <w:sz w:val="24"/>
          <w:szCs w:val="24"/>
          <w:u w:val="single"/>
        </w:rPr>
      </w:pPr>
      <w:r>
        <w:rPr>
          <w:rFonts w:hint="eastAsia" w:ascii="宋体" w:hAnsi="宋体"/>
          <w:sz w:val="24"/>
          <w:szCs w:val="24"/>
        </w:rPr>
        <w:t xml:space="preserve">乙    方：</w:t>
      </w:r>
      <w:r>
        <w:rPr>
          <w:rFonts w:hint="eastAsia" w:ascii="宋体" w:hAnsi="宋体"/>
          <w:sz w:val="24"/>
          <w:szCs w:val="24"/>
          <w:u w:val="single"/>
        </w:rPr>
        <w:t xml:space="preserve">                             </w:t>
      </w:r>
      <w:r>
        <w:rPr>
          <w:rFonts w:ascii="宋体" w:hAnsi="宋体"/>
          <w:sz w:val="24"/>
          <w:szCs w:val="24"/>
          <w:u w:val="single"/>
        </w:rPr>
      </w:r>
      <w:r/>
    </w:p>
    <w:p>
      <w:pPr>
        <w:pStyle w:val="851"/>
        <w:ind w:left="420"/>
        <w:spacing w:line="360" w:lineRule="auto"/>
        <w:rPr>
          <w:rFonts w:ascii="宋体" w:hAnsi="宋体"/>
          <w:sz w:val="24"/>
          <w:szCs w:val="24"/>
        </w:rPr>
      </w:pPr>
      <w:r>
        <w:rPr>
          <w:rFonts w:hint="eastAsia" w:ascii="宋体" w:hAnsi="宋体"/>
          <w:sz w:val="24"/>
          <w:szCs w:val="24"/>
        </w:rPr>
        <w:t xml:space="preserve">签订时间：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jc w:val="center"/>
        <w:rPr>
          <w:rFonts w:ascii="宋体" w:hAnsi="宋体"/>
          <w:sz w:val="24"/>
          <w:szCs w:val="24"/>
        </w:rPr>
      </w:pPr>
      <w:r>
        <w:rPr>
          <w:rFonts w:hint="eastAsia" w:ascii="宋体" w:hAnsi="宋体"/>
          <w:sz w:val="24"/>
          <w:szCs w:val="24"/>
        </w:rPr>
        <w:t xml:space="preserve">使 用 说 明</w:t>
      </w:r>
      <w:r>
        <w:rPr>
          <w:rFonts w:ascii="宋体" w:hAnsi="宋体"/>
          <w:sz w:val="24"/>
          <w:szCs w:val="24"/>
        </w:rPr>
      </w:r>
      <w:r/>
    </w:p>
    <w:p>
      <w:pPr>
        <w:pStyle w:val="851"/>
        <w:ind w:firstLine="480"/>
        <w:rPr>
          <w:rFonts w:ascii="宋体" w:hAnsi="宋体" w:cs="仿宋_GB2312"/>
          <w:sz w:val="24"/>
          <w:szCs w:val="24"/>
        </w:rPr>
      </w:pPr>
      <w:r>
        <w:rPr>
          <w:rFonts w:ascii="宋体" w:hAnsi="宋体" w:cs="仿宋_GB2312"/>
          <w:sz w:val="24"/>
          <w:szCs w:val="24"/>
        </w:rPr>
      </w:r>
      <w:r/>
    </w:p>
    <w:p>
      <w:pPr>
        <w:pStyle w:val="853"/>
        <w:ind w:firstLine="360"/>
        <w:jc w:val="left"/>
        <w:spacing w:line="400" w:lineRule="exact"/>
        <w:rPr>
          <w:rFonts w:ascii="宋体" w:hAnsi="宋体" w:eastAsia="宋体"/>
          <w:b w:val="0"/>
          <w:sz w:val="24"/>
          <w:szCs w:val="24"/>
        </w:rPr>
      </w:pPr>
      <w:r>
        <w:rPr>
          <w:rFonts w:hint="eastAsia" w:ascii="宋体" w:hAnsi="宋体" w:eastAsia="宋体"/>
          <w:b w:val="0"/>
          <w:sz w:val="24"/>
          <w:szCs w:val="24"/>
        </w:rPr>
        <w:t xml:space="preserve">1.本合同标准文本适用于购买现成货物的采购项目，不包括需要供应商定制开发、创新研发的货物采购项目。</w:t>
      </w:r>
      <w:r>
        <w:rPr>
          <w:rFonts w:ascii="宋体" w:hAnsi="宋体" w:eastAsia="宋体"/>
          <w:b w:val="0"/>
          <w:sz w:val="24"/>
          <w:szCs w:val="24"/>
        </w:rPr>
      </w:r>
      <w:r/>
    </w:p>
    <w:p>
      <w:pPr>
        <w:pStyle w:val="853"/>
        <w:jc w:val="left"/>
        <w:spacing w:line="400" w:lineRule="exact"/>
        <w:rPr>
          <w:rFonts w:ascii="宋体" w:hAnsi="宋体" w:eastAsia="宋体"/>
          <w:b w:val="0"/>
          <w:sz w:val="24"/>
          <w:szCs w:val="24"/>
        </w:rPr>
      </w:pPr>
      <w:r>
        <w:rPr>
          <w:rFonts w:hint="eastAsia" w:ascii="宋体" w:hAnsi="宋体" w:eastAsia="宋体"/>
          <w:b w:val="0"/>
          <w:sz w:val="24"/>
          <w:szCs w:val="24"/>
        </w:rPr>
        <w:t xml:space="preserve">   2.本合同标准文本为政府采购货物买卖合同编制提供参考，可以结合采购项目具体情况，对文本作必要的调整修订后使用。</w:t>
      </w:r>
      <w:r>
        <w:rPr>
          <w:rFonts w:ascii="宋体" w:hAnsi="宋体" w:eastAsia="宋体"/>
          <w:b w:val="0"/>
          <w:sz w:val="24"/>
          <w:szCs w:val="24"/>
        </w:rPr>
      </w:r>
      <w:r/>
    </w:p>
    <w:p>
      <w:pPr>
        <w:pStyle w:val="853"/>
        <w:ind w:firstLine="360"/>
        <w:jc w:val="left"/>
        <w:spacing w:line="400" w:lineRule="exact"/>
        <w:rPr>
          <w:rFonts w:hint="eastAsia" w:ascii="宋体" w:hAnsi="宋体" w:eastAsia="宋体"/>
          <w:b w:val="0"/>
          <w:sz w:val="28"/>
          <w:szCs w:val="28"/>
        </w:rPr>
      </w:pPr>
      <w:r>
        <w:rPr>
          <w:rFonts w:hint="eastAsia" w:ascii="宋体" w:hAnsi="宋体" w:eastAsia="宋体"/>
          <w:b w:val="0"/>
          <w:sz w:val="24"/>
          <w:szCs w:val="24"/>
        </w:rPr>
        <w:t xml:space="preserve">3.本合同标准文本各条款中，如涉及填写多家供应商、制造商，多种采购标的、分包主要内容等信息的，可根据采购项目具体情况添加信息项。</w:t>
      </w:r>
      <w:bookmarkEnd w:id="34"/>
      <w:r/>
      <w:bookmarkStart w:id="35" w:name="_Toc22209"/>
      <w:r>
        <w:rPr>
          <w:rFonts w:hint="eastAsia" w:ascii="宋体" w:hAnsi="宋体" w:eastAsia="宋体"/>
          <w:b w:val="0"/>
          <w:sz w:val="28"/>
          <w:szCs w:val="28"/>
        </w:rPr>
      </w:r>
      <w:r/>
    </w:p>
    <w:p>
      <w:pPr>
        <w:pStyle w:val="853"/>
        <w:jc w:val="center"/>
        <w:spacing w:line="400" w:lineRule="exact"/>
        <w:rPr>
          <w:rFonts w:ascii="宋体" w:hAnsi="宋体" w:eastAsia="宋体"/>
          <w:b w:val="0"/>
          <w:bCs/>
          <w:sz w:val="28"/>
          <w:szCs w:val="28"/>
        </w:rPr>
      </w:pPr>
      <w:r>
        <w:rPr>
          <w:rFonts w:hint="eastAsia" w:ascii="宋体" w:hAnsi="宋体" w:eastAsia="宋体"/>
          <w:b w:val="0"/>
          <w:sz w:val="28"/>
          <w:szCs w:val="28"/>
        </w:rPr>
        <w:t xml:space="preserve">第一节 政府采购合同协议书</w:t>
      </w:r>
      <w:bookmarkEnd w:id="35"/>
      <w:r>
        <w:rPr>
          <w:rFonts w:ascii="宋体" w:hAnsi="宋体" w:eastAsia="宋体"/>
          <w:b w:val="0"/>
          <w:bCs/>
          <w:sz w:val="28"/>
          <w:szCs w:val="28"/>
        </w:rPr>
      </w:r>
      <w:r/>
    </w:p>
    <w:p>
      <w:pPr>
        <w:pStyle w:val="851"/>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rPr>
          <w:rFonts w:ascii="宋体" w:hAnsi="宋体"/>
          <w:szCs w:val="21"/>
        </w:rPr>
      </w:r>
      <w:r/>
    </w:p>
    <w:p>
      <w:pPr>
        <w:pStyle w:val="851"/>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51"/>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51"/>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51"/>
        <w:spacing w:line="400" w:lineRule="exact"/>
        <w:rPr>
          <w:rFonts w:ascii="宋体" w:hAnsi="宋体"/>
        </w:rPr>
      </w:pPr>
      <w:r>
        <w:rPr>
          <w:rFonts w:ascii="宋体" w:hAnsi="宋体"/>
        </w:rPr>
      </w:r>
      <w:r/>
    </w:p>
    <w:p>
      <w:pPr>
        <w:pStyle w:val="988"/>
        <w:ind w:firstLine="420"/>
        <w:rPr>
          <w:rFonts w:ascii="宋体" w:hAnsi="宋体" w:eastAsia="宋体" w:cs="宋体"/>
          <w:sz w:val="21"/>
        </w:rPr>
      </w:pPr>
      <w:r>
        <w:rPr>
          <w:rFonts w:hint="eastAsia" w:ascii="宋体" w:hAnsi="宋体" w:eastAsia="宋体" w:cs="宋体"/>
          <w:sz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项目信息</w:t>
      </w:r>
      <w:r>
        <w:rPr>
          <w:rFonts w:ascii="宋体" w:hAnsi="宋体" w:eastAsia="宋体" w:cs="宋体"/>
          <w:sz w:val="21"/>
        </w:rPr>
      </w:r>
      <w:r/>
    </w:p>
    <w:p>
      <w:pPr>
        <w:pStyle w:val="988"/>
        <w:ind w:firstLine="105"/>
        <w:rPr>
          <w:rFonts w:hint="eastAsia" w:ascii="宋体" w:hAnsi="宋体" w:eastAsia="宋体" w:cs="宋体"/>
          <w:sz w:val="21"/>
        </w:rPr>
      </w:pPr>
      <w:r>
        <w:rPr>
          <w:rFonts w:hint="eastAsia" w:ascii="宋体" w:hAnsi="宋体" w:eastAsia="宋体" w:cs="宋体"/>
          <w:sz w:val="21"/>
        </w:rPr>
      </w:r>
      <w:r/>
    </w:p>
    <w:p>
      <w:pPr>
        <w:pStyle w:val="988"/>
        <w:ind w:firstLine="105"/>
        <w:rPr>
          <w:rFonts w:ascii="宋体" w:hAnsi="宋体" w:eastAsia="宋体" w:cs="宋体"/>
          <w:sz w:val="21"/>
        </w:rPr>
      </w:pPr>
      <w:r>
        <w:rPr>
          <w:rFonts w:hint="eastAsia" w:ascii="宋体" w:hAnsi="宋体" w:eastAsia="宋体" w:cs="宋体"/>
          <w:sz w:val="21"/>
        </w:rPr>
        <w:t xml:space="preserve">（1）采购项目名称：</w:t>
      </w:r>
      <w:r>
        <w:rPr>
          <w:rFonts w:ascii="宋体" w:hAnsi="宋体" w:eastAsia="宋体" w:cs="宋体"/>
          <w:sz w:val="21"/>
        </w:rPr>
        <w:t xml:space="preserve">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采购项目编号：</w:t>
      </w:r>
      <w:r>
        <w:rPr>
          <w:rFonts w:ascii="宋体" w:hAnsi="宋体" w:eastAsia="宋体" w:cs="宋体"/>
          <w:sz w:val="21"/>
        </w:rPr>
        <w:t xml:space="preserve">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（2）采购计划编号：</w:t>
      </w:r>
      <w:r>
        <w:rPr>
          <w:rFonts w:ascii="宋体" w:hAnsi="宋体" w:eastAsia="宋体" w:cs="宋体"/>
          <w:sz w:val="21"/>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（3）项目内容：</w:t>
      </w:r>
      <w:r>
        <w:rPr>
          <w:rFonts w:ascii="宋体" w:hAnsi="宋体" w:eastAsia="宋体" w:cs="宋体"/>
          <w:sz w:val="21"/>
        </w:rPr>
      </w:r>
      <w:r/>
    </w:p>
    <w:p>
      <w:pPr>
        <w:pStyle w:val="851"/>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51"/>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851"/>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1"/>
        <w:ind w:firstLine="945"/>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1"/>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851"/>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98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8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8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8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88"/>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8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88"/>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1"/>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1"/>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1"/>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1"/>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1"/>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1"/>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851"/>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851"/>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851"/>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851"/>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851"/>
        <w:ind w:firstLine="840"/>
        <w:spacing w:line="400" w:lineRule="exact"/>
        <w:rPr>
          <w:rFonts w:ascii="宋体" w:hAnsi="宋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1"/>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8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1"/>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851"/>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851"/>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851"/>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1"/>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851"/>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851"/>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51"/>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1"/>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851"/>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851"/>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51"/>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88"/>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8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51"/>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88"/>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851"/>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1"/>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1"/>
        <w:numPr>
          <w:ilvl w:val="0"/>
          <w:numId w:val="0"/>
        </w:numPr>
        <w:ind w:left="640" w:firstLine="422"/>
        <w:spacing w:line="400" w:lineRule="exact"/>
        <w:rPr>
          <w:rFonts w:ascii="宋体" w:hAnsi="宋体"/>
          <w:b/>
          <w:szCs w:val="21"/>
        </w:rPr>
      </w:pPr>
      <w:r>
        <w:rPr>
          <w:rFonts w:hint="eastAsia" w:ascii="宋体" w:hAnsi="宋体"/>
          <w:b/>
          <w:szCs w:val="21"/>
          <w:lang w:val="en-US" w:eastAsia="zh-CN"/>
        </w:rPr>
        <w:t xml:space="preserve">二、</w:t>
      </w:r>
      <w:r>
        <w:rPr>
          <w:rFonts w:hint="eastAsia" w:ascii="宋体" w:hAnsi="宋体"/>
          <w:b/>
          <w:szCs w:val="21"/>
        </w:rPr>
        <w:t xml:space="preserve">合同金额</w:t>
      </w:r>
      <w:r>
        <w:rPr>
          <w:rFonts w:ascii="宋体" w:hAnsi="宋体"/>
          <w:b/>
          <w:szCs w:val="21"/>
        </w:rPr>
      </w:r>
      <w:r/>
    </w:p>
    <w:p>
      <w:pPr>
        <w:pStyle w:val="851"/>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851"/>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51"/>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851"/>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51"/>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851"/>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851"/>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22"/>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1"/>
        <w:ind w:firstLine="630"/>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1"/>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1"/>
        <w:numPr>
          <w:ilvl w:val="0"/>
          <w:numId w:val="0"/>
        </w:numPr>
        <w:ind w:left="640" w:firstLine="422"/>
        <w:spacing w:line="400" w:lineRule="exact"/>
        <w:rPr>
          <w:rFonts w:ascii="宋体" w:hAnsi="宋体"/>
          <w:b/>
          <w:szCs w:val="21"/>
          <w:u w:val="single"/>
        </w:rPr>
      </w:pPr>
      <w:r>
        <w:rPr>
          <w:rFonts w:hint="eastAsia" w:ascii="宋体" w:hAnsi="宋体"/>
          <w:b/>
          <w:sz w:val="21"/>
          <w:szCs w:val="21"/>
          <w:lang w:val="en-US" w:eastAsia="zh-CN" w:bidi="ar-SA"/>
        </w:rPr>
        <w:t xml:space="preserve">三、</w:t>
      </w:r>
      <w:r>
        <w:rPr>
          <w:rFonts w:hint="eastAsia" w:ascii="宋体" w:hAnsi="宋体"/>
          <w:b/>
          <w:szCs w:val="21"/>
        </w:rPr>
        <w:t xml:space="preserve">合同履行</w:t>
      </w:r>
      <w:r>
        <w:rPr>
          <w:rFonts w:ascii="宋体" w:hAnsi="宋体"/>
          <w:b/>
          <w:szCs w:val="21"/>
          <w:u w:val="single"/>
        </w:rPr>
      </w:r>
      <w:r/>
    </w:p>
    <w:p>
      <w:pPr>
        <w:pStyle w:val="851"/>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51"/>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851"/>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88"/>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8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851"/>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851"/>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851"/>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51"/>
        <w:numPr>
          <w:ilvl w:val="0"/>
          <w:numId w:val="0"/>
        </w:numPr>
        <w:ind w:left="640" w:firstLine="422"/>
        <w:spacing w:line="400" w:lineRule="exact"/>
        <w:rPr>
          <w:rFonts w:ascii="宋体" w:hAnsi="宋体"/>
          <w:b/>
          <w:szCs w:val="21"/>
        </w:rPr>
      </w:pPr>
      <w:r>
        <w:rPr>
          <w:rFonts w:hint="eastAsia" w:ascii="宋体" w:hAnsi="宋体"/>
          <w:b/>
          <w:sz w:val="21"/>
          <w:szCs w:val="21"/>
          <w:lang w:val="en-US" w:eastAsia="zh-CN" w:bidi="ar-SA"/>
        </w:rPr>
        <w:t xml:space="preserve">四、</w:t>
      </w:r>
      <w:r>
        <w:rPr>
          <w:rFonts w:hint="eastAsia" w:ascii="宋体" w:hAnsi="宋体"/>
          <w:b/>
          <w:szCs w:val="21"/>
        </w:rPr>
        <w:t xml:space="preserve">合同验收</w:t>
      </w:r>
      <w:r>
        <w:rPr>
          <w:rFonts w:ascii="宋体" w:hAnsi="宋体"/>
          <w:b/>
          <w:szCs w:val="21"/>
        </w:rPr>
      </w:r>
      <w:r/>
    </w:p>
    <w:p>
      <w:pPr>
        <w:pStyle w:val="851"/>
        <w:numPr>
          <w:ilvl w:val="0"/>
          <w:numId w:val="0"/>
        </w:numPr>
        <w:ind w:left="640" w:firstLine="420"/>
        <w:spacing w:line="400" w:lineRule="exact"/>
        <w:rPr>
          <w:rFonts w:ascii="宋体" w:hAnsi="宋体"/>
          <w:bCs/>
          <w:szCs w:val="21"/>
        </w:rPr>
      </w:pPr>
      <w:r>
        <w:rPr>
          <w:rFonts w:hint="eastAsia" w:ascii="宋体" w:hAnsi="宋体"/>
          <w:bCs/>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1"/>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851"/>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851"/>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1"/>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851"/>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851"/>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851"/>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851"/>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51"/>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851"/>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8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1"/>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851"/>
        <w:numPr>
          <w:ilvl w:val="0"/>
          <w:numId w:val="0"/>
        </w:numPr>
        <w:ind w:left="640" w:firstLine="422"/>
        <w:spacing w:line="400" w:lineRule="exact"/>
        <w:rPr>
          <w:rFonts w:ascii="宋体" w:hAnsi="宋体"/>
          <w:b/>
          <w:szCs w:val="21"/>
        </w:rPr>
      </w:pPr>
      <w:r>
        <w:rPr>
          <w:rFonts w:hint="eastAsia" w:ascii="宋体" w:hAnsi="宋体"/>
          <w:b/>
          <w:szCs w:val="21"/>
          <w:lang w:val="en-US" w:eastAsia="zh-CN"/>
        </w:rPr>
        <w:t xml:space="preserve">五、</w:t>
      </w:r>
      <w:r>
        <w:rPr>
          <w:rFonts w:hint="eastAsia" w:ascii="宋体" w:hAnsi="宋体"/>
          <w:b/>
          <w:szCs w:val="21"/>
        </w:rPr>
        <w:t xml:space="preserve">组成合同的文件</w:t>
      </w:r>
      <w:r>
        <w:rPr>
          <w:rFonts w:ascii="宋体" w:hAnsi="宋体"/>
          <w:b/>
          <w:szCs w:val="21"/>
        </w:rPr>
      </w:r>
      <w:r/>
    </w:p>
    <w:p>
      <w:pPr>
        <w:pStyle w:val="851"/>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8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1"/>
        <w:numPr>
          <w:ilvl w:val="0"/>
          <w:numId w:val="0"/>
        </w:numPr>
        <w:ind w:left="640" w:firstLine="422"/>
        <w:spacing w:line="400" w:lineRule="exact"/>
        <w:rPr>
          <w:rFonts w:ascii="宋体" w:hAnsi="宋体"/>
          <w:b/>
          <w:szCs w:val="21"/>
        </w:rPr>
      </w:pPr>
      <w:r>
        <w:rPr>
          <w:rFonts w:hint="eastAsia" w:ascii="宋体" w:hAnsi="宋体"/>
          <w:b/>
          <w:sz w:val="21"/>
          <w:szCs w:val="21"/>
          <w:lang w:val="en-US" w:eastAsia="zh-CN" w:bidi="ar-SA"/>
        </w:rPr>
        <w:t xml:space="preserve">六、</w:t>
      </w:r>
      <w:r>
        <w:rPr>
          <w:rFonts w:hint="eastAsia" w:ascii="宋体" w:hAnsi="宋体"/>
          <w:b/>
          <w:szCs w:val="21"/>
        </w:rPr>
        <w:t xml:space="preserve">合同生效</w:t>
      </w:r>
      <w:r>
        <w:rPr>
          <w:rFonts w:ascii="宋体" w:hAnsi="宋体"/>
          <w:b/>
          <w:szCs w:val="21"/>
        </w:rPr>
      </w:r>
      <w:r/>
    </w:p>
    <w:p>
      <w:pPr>
        <w:pStyle w:val="851"/>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51"/>
        <w:numPr>
          <w:ilvl w:val="0"/>
          <w:numId w:val="0"/>
        </w:numPr>
        <w:ind w:left="640" w:firstLine="422"/>
        <w:spacing w:line="400" w:lineRule="exact"/>
        <w:rPr>
          <w:rFonts w:ascii="宋体" w:hAnsi="宋体"/>
          <w:b/>
          <w:szCs w:val="21"/>
        </w:rPr>
      </w:pPr>
      <w:r>
        <w:rPr>
          <w:rFonts w:hint="eastAsia" w:ascii="宋体" w:hAnsi="宋体"/>
          <w:b/>
          <w:sz w:val="21"/>
          <w:szCs w:val="21"/>
          <w:lang w:val="en-US" w:eastAsia="zh-CN" w:bidi="ar-SA"/>
        </w:rPr>
        <w:t xml:space="preserve">七、</w:t>
      </w:r>
      <w:r>
        <w:rPr>
          <w:rFonts w:hint="eastAsia" w:ascii="宋体" w:hAnsi="宋体"/>
          <w:b/>
          <w:szCs w:val="21"/>
        </w:rPr>
        <w:t xml:space="preserve">合同份数</w:t>
      </w:r>
      <w:r>
        <w:rPr>
          <w:rFonts w:ascii="宋体" w:hAnsi="宋体"/>
          <w:b/>
          <w:szCs w:val="21"/>
        </w:rPr>
      </w:r>
      <w:r/>
    </w:p>
    <w:p>
      <w:pPr>
        <w:pStyle w:val="851"/>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51"/>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51"/>
        <w:ind w:firstLine="420"/>
        <w:spacing w:line="400" w:lineRule="exact"/>
        <w:rPr>
          <w:rFonts w:ascii="宋体" w:hAnsi="宋体" w:eastAsia="宋体"/>
          <w:b/>
          <w:bCs/>
          <w:sz w:val="21"/>
          <w:szCs w:val="21"/>
        </w:rPr>
      </w:pPr>
      <w:r>
        <w:rPr>
          <w:rFonts w:hint="eastAsia" w:ascii="宋体" w:hAnsi="宋体"/>
          <w:szCs w:val="21"/>
        </w:rPr>
        <w:t xml:space="preserve">附件：具体标的及其技术要求和商务要求、联合协议、分包意向协议等。</w:t>
      </w:r>
      <w:r>
        <w:rPr>
          <w:rFonts w:ascii="宋体" w:hAnsi="宋体" w:eastAsia="宋体"/>
          <w:b/>
          <w:bCs/>
          <w:sz w:val="21"/>
          <w:szCs w:val="21"/>
        </w:rPr>
      </w:r>
      <w:r/>
    </w:p>
    <w:p>
      <w:pPr>
        <w:pStyle w:val="1022"/>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42"/>
        <w:gridCol w:w="1890"/>
        <w:gridCol w:w="2720"/>
        <w:gridCol w:w="1688"/>
      </w:tblGrid>
      <w:tr>
        <w:trPr>
          <w:trHeight w:val="490"/>
        </w:trPr>
        <w:tc>
          <w:tcPr>
            <w:gridSpan w:val="2"/>
            <w:tcW w:w="4632" w:type="dxa"/>
            <w:vAlign w:val="center"/>
            <w:textDirection w:val="lrTb"/>
            <w:noWrap w:val="false"/>
          </w:tcPr>
          <w:p>
            <w:pPr>
              <w:pStyle w:val="851"/>
              <w:jc w:val="center"/>
              <w:spacing w:line="300" w:lineRule="exact"/>
              <w:rPr>
                <w:rFonts w:ascii="宋体" w:hAnsi="宋体"/>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rPr>
                <w:rFonts w:ascii="宋体" w:hAnsi="宋体"/>
              </w:rPr>
            </w:r>
            <w:r/>
          </w:p>
        </w:tc>
        <w:tc>
          <w:tcPr>
            <w:gridSpan w:val="2"/>
            <w:tcW w:w="4408" w:type="dxa"/>
            <w:vAlign w:val="center"/>
            <w:textDirection w:val="lrTb"/>
            <w:noWrap w:val="false"/>
          </w:tcPr>
          <w:p>
            <w:pPr>
              <w:pStyle w:val="851"/>
              <w:jc w:val="center"/>
              <w:spacing w:line="300" w:lineRule="exact"/>
              <w:rPr>
                <w:rFonts w:ascii="宋体" w:hAnsi="宋体"/>
              </w:rPr>
            </w:pPr>
            <w:r>
              <w:rPr>
                <w:rFonts w:ascii="宋体" w:hAnsi="宋体"/>
                <w:szCs w:val="21"/>
              </w:rPr>
              <w:t xml:space="preserve">乙方</w:t>
            </w:r>
            <w:r>
              <w:rPr>
                <w:rFonts w:hint="eastAsia" w:ascii="宋体" w:hAnsi="宋体"/>
                <w:szCs w:val="21"/>
              </w:rPr>
              <w:t xml:space="preserve">（供应商）</w:t>
            </w:r>
            <w:r>
              <w:rPr>
                <w:rFonts w:ascii="宋体" w:hAnsi="宋体"/>
              </w:rPr>
            </w:r>
            <w:r/>
          </w:p>
        </w:tc>
      </w:tr>
      <w:tr>
        <w:trPr>
          <w:trHeight w:val="532"/>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806"/>
        </w:trPr>
        <w:tc>
          <w:tcPr>
            <w:tcW w:w="2742" w:type="dxa"/>
            <w:vAlign w:val="center"/>
            <w:vMerge w:val="restart"/>
            <w:textDirection w:val="lrTb"/>
            <w:noWrap w:val="false"/>
          </w:tcPr>
          <w:p>
            <w:pPr>
              <w:pStyle w:val="851"/>
              <w:jc w:val="center"/>
              <w:spacing w:line="300" w:lineRule="exact"/>
              <w:rPr>
                <w:rFonts w:ascii="宋体" w:hAnsi="宋体"/>
                <w:szCs w:val="21"/>
              </w:rPr>
            </w:pPr>
            <w:r>
              <w:rPr>
                <w:rFonts w:ascii="宋体" w:hAnsi="宋体"/>
                <w:szCs w:val="21"/>
              </w:rPr>
              <w:t xml:space="preserve">法定代表人</w:t>
            </w:r>
            <w:r>
              <w:rPr>
                <w:rFonts w:ascii="宋体" w:hAnsi="宋体"/>
                <w:szCs w:val="21"/>
              </w:rPr>
            </w:r>
            <w:r/>
          </w:p>
          <w:p>
            <w:pPr>
              <w:pStyle w:val="851"/>
              <w:ind w:firstLine="100"/>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W w:w="1890" w:type="dxa"/>
            <w:vAlign w:val="center"/>
            <w:vMerge w:val="restart"/>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法定代表人</w:t>
            </w:r>
            <w:r>
              <w:rPr>
                <w:rFonts w:ascii="宋体" w:hAnsi="宋体"/>
                <w:szCs w:val="21"/>
              </w:rPr>
            </w:r>
            <w:r/>
          </w:p>
          <w:p>
            <w:pPr>
              <w:pStyle w:val="851"/>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r>
      <w:tr>
        <w:trPr>
          <w:trHeight w:val="483"/>
        </w:trPr>
        <w:tc>
          <w:tcPr>
            <w:tcW w:w="2742" w:type="dxa"/>
            <w:vAlign w:val="center"/>
            <w:vMerge w:val="continue"/>
            <w:textDirection w:val="lrTb"/>
            <w:noWrap w:val="false"/>
          </w:tcPr>
          <w:p>
            <w:pPr>
              <w:pStyle w:val="851"/>
              <w:jc w:val="center"/>
              <w:spacing w:line="300" w:lineRule="exact"/>
              <w:rPr>
                <w:rFonts w:ascii="宋体" w:hAnsi="宋体"/>
                <w:szCs w:val="21"/>
              </w:rPr>
            </w:pPr>
            <w:r>
              <w:rPr>
                <w:rFonts w:ascii="宋体" w:hAnsi="宋体"/>
                <w:szCs w:val="21"/>
              </w:rPr>
            </w:r>
            <w:r/>
          </w:p>
        </w:tc>
        <w:tc>
          <w:tcPr>
            <w:tcW w:w="1890" w:type="dxa"/>
            <w:vAlign w:val="center"/>
            <w:vMerge w:val="continue"/>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拥有者性别</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联 系 人</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联 系 人</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联系电话</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联系电话</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邮政编码</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邮政编码</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开户名称</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开户银行</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483"/>
        </w:trPr>
        <w:tc>
          <w:tcPr>
            <w:tcW w:w="2742"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1890" w:type="dxa"/>
            <w:vAlign w:val="center"/>
            <w:textDirection w:val="lrTb"/>
            <w:noWrap w:val="false"/>
          </w:tcPr>
          <w:p>
            <w:pPr>
              <w:pStyle w:val="851"/>
              <w:jc w:val="center"/>
              <w:spacing w:line="300" w:lineRule="exact"/>
              <w:rPr>
                <w:rFonts w:ascii="宋体" w:hAnsi="宋体"/>
                <w:szCs w:val="21"/>
              </w:rPr>
            </w:pPr>
            <w:r>
              <w:rPr>
                <w:rFonts w:ascii="宋体" w:hAnsi="宋体"/>
                <w:szCs w:val="21"/>
              </w:rPr>
            </w:r>
            <w:r/>
          </w:p>
        </w:tc>
        <w:tc>
          <w:tcPr>
            <w:tcW w:w="2720" w:type="dxa"/>
            <w:vAlign w:val="center"/>
            <w:textDirection w:val="lrTb"/>
            <w:noWrap w:val="false"/>
          </w:tcPr>
          <w:p>
            <w:pPr>
              <w:pStyle w:val="851"/>
              <w:jc w:val="center"/>
              <w:spacing w:line="300" w:lineRule="exact"/>
              <w:rPr>
                <w:rFonts w:ascii="宋体" w:hAnsi="宋体"/>
                <w:szCs w:val="21"/>
              </w:rPr>
            </w:pPr>
            <w:r>
              <w:rPr>
                <w:rFonts w:ascii="宋体" w:hAnsi="宋体"/>
                <w:szCs w:val="21"/>
              </w:rPr>
              <w:t xml:space="preserve">银行账号</w:t>
            </w:r>
            <w:r>
              <w:rPr>
                <w:rFonts w:ascii="宋体" w:hAnsi="宋体"/>
                <w:szCs w:val="21"/>
              </w:rPr>
            </w:r>
            <w:r/>
          </w:p>
        </w:tc>
        <w:tc>
          <w:tcPr>
            <w:tcW w:w="1688" w:type="dxa"/>
            <w:vAlign w:val="center"/>
            <w:textDirection w:val="lrTb"/>
            <w:noWrap w:val="false"/>
          </w:tcPr>
          <w:p>
            <w:pPr>
              <w:pStyle w:val="851"/>
              <w:jc w:val="center"/>
              <w:spacing w:line="300" w:lineRule="exact"/>
              <w:rPr>
                <w:rFonts w:ascii="宋体" w:hAnsi="宋体"/>
                <w:spacing w:val="20"/>
                <w:szCs w:val="21"/>
              </w:rPr>
            </w:pPr>
            <w:r>
              <w:rPr>
                <w:rFonts w:ascii="宋体" w:hAnsi="宋体"/>
                <w:spacing w:val="20"/>
                <w:szCs w:val="21"/>
              </w:rPr>
            </w:r>
            <w:r/>
          </w:p>
        </w:tc>
      </w:tr>
      <w:tr>
        <w:trPr>
          <w:trHeight w:val="586"/>
        </w:trPr>
        <w:tc>
          <w:tcPr>
            <w:gridSpan w:val="4"/>
            <w:tcW w:w="9040" w:type="dxa"/>
            <w:vAlign w:val="center"/>
            <w:textDirection w:val="lrTb"/>
            <w:noWrap w:val="false"/>
          </w:tcPr>
          <w:p>
            <w:pPr>
              <w:pStyle w:val="884"/>
              <w:jc w:val="left"/>
              <w:spacing w:before="156"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853"/>
        <w:jc w:val="center"/>
        <w:spacing w:before="156"/>
        <w:rPr>
          <w:rFonts w:ascii="宋体" w:hAnsi="宋体" w:eastAsia="宋体"/>
          <w:sz w:val="28"/>
          <w:szCs w:val="28"/>
        </w:rPr>
      </w:pPr>
      <w:r/>
      <w:bookmarkStart w:id="36" w:name="_Toc27624"/>
      <w:r>
        <w:rPr>
          <w:rFonts w:hint="eastAsia" w:ascii="宋体" w:hAnsi="宋体" w:eastAsia="宋体"/>
          <w:b w:val="0"/>
          <w:sz w:val="28"/>
          <w:szCs w:val="28"/>
        </w:rPr>
        <w:t xml:space="preserve">第二节 政府采购合同通用条款</w:t>
      </w:r>
      <w:bookmarkEnd w:id="36"/>
      <w:r>
        <w:rPr>
          <w:rFonts w:ascii="宋体" w:hAnsi="宋体" w:eastAsia="宋体"/>
          <w:sz w:val="28"/>
          <w:szCs w:val="28"/>
        </w:rPr>
      </w:r>
      <w:r/>
    </w:p>
    <w:p>
      <w:pPr>
        <w:pStyle w:val="85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851"/>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1"/>
        <w:numPr>
          <w:ilvl w:val="0"/>
          <w:numId w:val="0"/>
        </w:numPr>
        <w:jc w:val="left"/>
        <w:spacing w:line="400" w:lineRule="exact"/>
        <w:rPr>
          <w:rFonts w:ascii="宋体" w:hAnsi="宋体"/>
          <w:b/>
          <w:bCs/>
          <w:color w:val="000000"/>
          <w:sz w:val="24"/>
        </w:rPr>
      </w:pPr>
      <w:r>
        <w:rPr>
          <w:rFonts w:hint="eastAsia" w:ascii="宋体" w:hAnsi="宋体"/>
          <w:b/>
          <w:bCs/>
          <w:color w:val="000000"/>
          <w:sz w:val="24"/>
          <w:szCs w:val="24"/>
          <w:lang w:val="en-US" w:eastAsia="zh-CN" w:bidi="ar-SA"/>
        </w:rPr>
        <w:t xml:space="preserve">2.</w:t>
      </w:r>
      <w:r>
        <w:rPr>
          <w:rFonts w:hint="eastAsia" w:ascii="宋体" w:hAnsi="宋体"/>
          <w:b/>
          <w:color w:val="000000"/>
          <w:sz w:val="24"/>
        </w:rPr>
        <w:t xml:space="preserve">合同标的及金额</w:t>
      </w:r>
      <w:r>
        <w:rPr>
          <w:rFonts w:ascii="宋体" w:hAnsi="宋体"/>
          <w:b/>
          <w:bCs/>
          <w:color w:val="000000"/>
          <w:sz w:val="24"/>
        </w:rPr>
      </w:r>
      <w:r/>
    </w:p>
    <w:p>
      <w:pPr>
        <w:pStyle w:val="85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1"/>
        <w:ind w:firstLine="420"/>
        <w:spacing w:line="400" w:lineRule="exact"/>
        <w:rPr>
          <w:rFonts w:ascii="宋体" w:hAnsi="宋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ascii="宋体" w:hAnsi="宋体"/>
        </w:rPr>
      </w:r>
      <w:r/>
    </w:p>
    <w:p>
      <w:pPr>
        <w:pStyle w:val="851"/>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81"/>
        <w:ind w:firstLine="369"/>
        <w:spacing w:line="400" w:lineRule="exact"/>
        <w:tabs>
          <w:tab w:val="left" w:pos="2020" w:leader="none"/>
          <w:tab w:val="center" w:pos="4535" w:leader="none"/>
        </w:tabs>
        <w:rPr>
          <w:rFonts w:ascii="宋体" w:eastAsia="宋体" w:cs="宋体"/>
          <w:sz w:val="21"/>
          <w:szCs w:val="21"/>
        </w:rPr>
      </w:pPr>
      <w:r>
        <w:rPr>
          <w:rFonts w:hint="eastAsia" w:ascii="宋体" w:eastAsia="宋体"/>
          <w:sz w:val="21"/>
          <w:szCs w:val="21"/>
        </w:rPr>
        <w:t xml:space="preserve">5.</w:t>
      </w:r>
      <w:r>
        <w:rPr>
          <w:rFonts w:ascii="宋体" w:eastAsia="宋体"/>
          <w:sz w:val="21"/>
          <w:szCs w:val="21"/>
        </w:rPr>
        <w:t xml:space="preserve">3</w:t>
      </w:r>
      <w:r>
        <w:rPr>
          <w:rFonts w:hint="eastAsia" w:ascii="宋体" w:eastAsia="宋体"/>
          <w:sz w:val="21"/>
          <w:szCs w:val="21"/>
        </w:rPr>
        <w:t xml:space="preserve">乙方有权</w:t>
      </w:r>
      <w:r>
        <w:rPr>
          <w:rFonts w:hint="eastAsia" w:ascii="宋体" w:eastAsia="宋体" w:cs="宋体"/>
          <w:sz w:val="21"/>
          <w:szCs w:val="21"/>
        </w:rPr>
        <w:t xml:space="preserve">根据合同约定向甲方收取合同价款。</w:t>
      </w:r>
      <w:r>
        <w:rPr>
          <w:rFonts w:ascii="宋体" w:eastAsia="宋体" w:cs="宋体"/>
          <w:sz w:val="21"/>
          <w:szCs w:val="21"/>
        </w:rPr>
      </w:r>
      <w:r/>
    </w:p>
    <w:p>
      <w:pPr>
        <w:pStyle w:val="881"/>
        <w:ind w:firstLine="369"/>
        <w:spacing w:line="400" w:lineRule="exact"/>
        <w:tabs>
          <w:tab w:val="left" w:pos="2020" w:leader="none"/>
          <w:tab w:val="center" w:pos="4535" w:leader="none"/>
        </w:tabs>
        <w:rPr>
          <w:rFonts w:ascii="宋体" w:eastAsia="宋体" w:cs="宋体"/>
          <w:sz w:val="21"/>
          <w:szCs w:val="21"/>
        </w:rPr>
      </w:pPr>
      <w:r>
        <w:rPr>
          <w:rFonts w:hint="eastAsia" w:ascii="宋体" w:eastAsia="宋体"/>
          <w:sz w:val="21"/>
          <w:szCs w:val="21"/>
        </w:rPr>
        <w:t xml:space="preserve">5.</w:t>
      </w:r>
      <w:r>
        <w:rPr>
          <w:rFonts w:ascii="宋体" w:eastAsia="宋体"/>
          <w:sz w:val="21"/>
          <w:szCs w:val="21"/>
        </w:rPr>
        <w:t xml:space="preserve">4</w:t>
      </w:r>
      <w:r>
        <w:rPr>
          <w:rFonts w:hint="eastAsia" w:ascii="宋体" w:eastAsia="宋体" w:cs="宋体"/>
          <w:sz w:val="21"/>
          <w:szCs w:val="21"/>
        </w:rPr>
        <w:t xml:space="preserve">国家法律法规规定</w:t>
      </w:r>
      <w:r>
        <w:rPr>
          <w:rFonts w:hint="eastAsia" w:ascii="宋体" w:eastAsia="宋体"/>
          <w:sz w:val="21"/>
          <w:szCs w:val="21"/>
        </w:rPr>
        <w:t xml:space="preserve">及</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eastAsia="宋体" w:cs="宋体"/>
          <w:bCs w:val="0"/>
          <w:sz w:val="21"/>
          <w:szCs w:val="21"/>
        </w:rPr>
        <w:t xml:space="preserve">约定应</w:t>
      </w:r>
      <w:r>
        <w:rPr>
          <w:rFonts w:hint="eastAsia" w:ascii="宋体" w:eastAsia="宋体" w:cs="宋体"/>
          <w:sz w:val="21"/>
          <w:szCs w:val="21"/>
        </w:rPr>
        <w:t xml:space="preserve">由乙方承担的其他义务和责任。</w:t>
      </w:r>
      <w:r>
        <w:rPr>
          <w:rFonts w:ascii="宋体" w:eastAsia="宋体" w:cs="宋体"/>
          <w:sz w:val="21"/>
          <w:szCs w:val="21"/>
        </w:rPr>
      </w:r>
      <w:r/>
    </w:p>
    <w:p>
      <w:pPr>
        <w:pStyle w:val="851"/>
        <w:numPr>
          <w:ilvl w:val="0"/>
          <w:numId w:val="0"/>
        </w:numPr>
        <w:jc w:val="left"/>
        <w:spacing w:line="400" w:lineRule="exact"/>
        <w:rPr>
          <w:rFonts w:ascii="宋体" w:hAnsi="宋体"/>
          <w:b/>
          <w:bCs/>
          <w:color w:val="000000"/>
          <w:sz w:val="24"/>
        </w:rPr>
      </w:pPr>
      <w:r>
        <w:rPr>
          <w:rFonts w:hint="eastAsia" w:ascii="宋体" w:hAnsi="宋体"/>
          <w:b/>
          <w:bCs/>
          <w:color w:val="000000"/>
          <w:sz w:val="24"/>
          <w:lang w:val="en-US" w:eastAsia="zh-CN"/>
        </w:rPr>
        <w:t xml:space="preserve">6.</w:t>
      </w:r>
      <w:r>
        <w:rPr>
          <w:rFonts w:hint="eastAsia" w:ascii="宋体" w:hAnsi="宋体"/>
          <w:b/>
          <w:bCs/>
          <w:color w:val="000000"/>
          <w:sz w:val="24"/>
        </w:rPr>
        <w:t xml:space="preserve">合同履行</w:t>
      </w:r>
      <w:r>
        <w:rPr>
          <w:rFonts w:ascii="宋体" w:hAnsi="宋体"/>
          <w:b/>
          <w:bCs/>
          <w:color w:val="000000"/>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1"/>
        <w:ind w:firstLine="420"/>
        <w:jc w:val="left"/>
        <w:spacing w:line="400" w:lineRule="exact"/>
        <w:rPr>
          <w:rFonts w:ascii="宋体" w:hAnsi="宋体"/>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85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88"/>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85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9"/>
        <w:ind w:firstLine="420"/>
        <w:jc w:val="left"/>
        <w:spacing w:line="400" w:lineRule="exact"/>
        <w:rPr>
          <w:rFonts w:hAnsi="宋体"/>
          <w:b/>
        </w:rPr>
      </w:pPr>
      <w:r>
        <w:rPr>
          <w:rFonts w:hint="eastAsia" w:hAnsi="宋体"/>
        </w:rPr>
        <w:t xml:space="preserve">8.1 质量标准</w:t>
      </w:r>
      <w:r>
        <w:rPr>
          <w:rFonts w:hAnsi="宋体"/>
          <w:b/>
        </w:rPr>
      </w:r>
      <w:r/>
    </w:p>
    <w:p>
      <w:pPr>
        <w:pStyle w:val="851"/>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1"/>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1"/>
        <w:ind w:firstLine="420"/>
        <w:jc w:val="left"/>
        <w:spacing w:line="400" w:lineRule="exact"/>
        <w:rPr>
          <w:rFonts w:ascii="宋体" w:hAnsi="宋体"/>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85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51"/>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3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7"/>
      <w:r>
        <w:rPr>
          <w:rFonts w:hint="eastAsia" w:ascii="宋体" w:hAnsi="宋体"/>
          <w:szCs w:val="21"/>
        </w:rPr>
        <w:t xml:space="preserve">。</w:t>
      </w:r>
      <w:r>
        <w:rPr>
          <w:rFonts w:ascii="宋体" w:hAnsi="宋体"/>
          <w:szCs w:val="21"/>
        </w:rPr>
      </w:r>
      <w:r/>
    </w:p>
    <w:p>
      <w:pPr>
        <w:pStyle w:val="851"/>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5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1"/>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51"/>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3"/>
        <w:ind w:firstLine="420"/>
        <w:spacing w:line="400" w:lineRule="exact"/>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881"/>
        <w:spacing w:line="400" w:lineRule="exact"/>
        <w:tabs>
          <w:tab w:val="left" w:pos="2020" w:leader="none"/>
          <w:tab w:val="center" w:pos="4535" w:leader="none"/>
        </w:tabs>
        <w:rPr>
          <w:rFonts w:ascii="宋体" w:eastAsia="宋体"/>
          <w:b/>
          <w:bCs w:val="0"/>
          <w:sz w:val="24"/>
        </w:rPr>
      </w:pPr>
      <w:r>
        <w:rPr>
          <w:rFonts w:hint="eastAsia" w:ascii="宋体" w:eastAsia="宋体"/>
          <w:b/>
          <w:color w:val="000000"/>
          <w:sz w:val="24"/>
        </w:rPr>
        <w:t xml:space="preserve">13. 履约保证金</w:t>
      </w:r>
      <w:r>
        <w:rPr>
          <w:rFonts w:ascii="宋体" w:eastAsia="宋体"/>
          <w:b/>
          <w:bCs w:val="0"/>
          <w:sz w:val="24"/>
        </w:rPr>
      </w:r>
      <w:r/>
    </w:p>
    <w:p>
      <w:pPr>
        <w:pStyle w:val="851"/>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1"/>
        <w:ind w:firstLine="420"/>
        <w:spacing w:line="400" w:lineRule="exact"/>
        <w:rPr>
          <w:rFonts w:ascii="宋体" w:hAnsi="宋体"/>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ascii="宋体" w:hAnsi="宋体"/>
        </w:rPr>
      </w:r>
      <w:r/>
    </w:p>
    <w:p>
      <w:pPr>
        <w:pStyle w:val="851"/>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851"/>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8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1"/>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1"/>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51"/>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51"/>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1"/>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1"/>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1"/>
        <w:numPr>
          <w:ilvl w:val="0"/>
          <w:numId w:val="0"/>
        </w:numPr>
        <w:ind w:firstLine="241"/>
        <w:jc w:val="left"/>
        <w:spacing w:line="400" w:lineRule="exact"/>
        <w:rPr>
          <w:rFonts w:ascii="宋体" w:hAnsi="宋体"/>
          <w:b/>
          <w:sz w:val="24"/>
        </w:rPr>
      </w:pPr>
      <w:r>
        <w:rPr>
          <w:rFonts w:hint="eastAsia" w:ascii="宋体" w:hAnsi="宋体"/>
          <w:b/>
          <w:sz w:val="24"/>
          <w:szCs w:val="24"/>
          <w:lang w:val="en-US" w:eastAsia="zh-CN" w:bidi="ar-SA"/>
        </w:rPr>
        <w:t xml:space="preserve">16.</w:t>
      </w:r>
      <w:r>
        <w:rPr>
          <w:rFonts w:hint="eastAsia" w:ascii="宋体" w:hAnsi="宋体"/>
          <w:b/>
          <w:sz w:val="24"/>
        </w:rPr>
        <w:t xml:space="preserve">合同变更、中止与终止</w:t>
      </w:r>
      <w:r>
        <w:rPr>
          <w:rFonts w:ascii="宋体" w:hAnsi="宋体"/>
          <w:b/>
          <w:sz w:val="24"/>
        </w:rPr>
      </w:r>
      <w:r/>
    </w:p>
    <w:p>
      <w:pPr>
        <w:pStyle w:val="851"/>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88"/>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851"/>
        <w:ind w:firstLine="420"/>
        <w:jc w:val="left"/>
        <w:spacing w:line="400" w:lineRule="exact"/>
        <w:rPr>
          <w:rFonts w:ascii="宋体" w:hAnsi="宋体"/>
        </w:rPr>
      </w:pPr>
      <w:r>
        <w:rPr>
          <w:rFonts w:hint="eastAsia" w:ascii="宋体" w:hAnsi="宋体"/>
          <w:szCs w:val="21"/>
        </w:rPr>
        <w:t xml:space="preserve">（4）甲方不得以行政区划调整、政府换届、机构或者职能调整以及相关责任人更替为由中止合同。</w:t>
      </w:r>
      <w:r>
        <w:rPr>
          <w:rFonts w:ascii="宋体" w:hAnsi="宋体"/>
        </w:rPr>
      </w:r>
      <w:r/>
    </w:p>
    <w:p>
      <w:pPr>
        <w:pStyle w:val="851"/>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1"/>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88"/>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988"/>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851"/>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51"/>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1"/>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51"/>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1"/>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8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8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8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1"/>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851"/>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81"/>
        <w:ind w:firstLine="560"/>
        <w:spacing w:line="400" w:lineRule="exact"/>
        <w:tabs>
          <w:tab w:val="left" w:pos="2020" w:leader="none"/>
          <w:tab w:val="center" w:pos="4535" w:leader="none"/>
        </w:tabs>
        <w:rPr>
          <w:rFonts w:ascii="宋体" w:eastAsia="宋体"/>
        </w:rPr>
      </w:pPr>
      <w:r>
        <w:rPr>
          <w:rFonts w:ascii="宋体" w:eastAsia="宋体"/>
          <w:color w:val="000000"/>
          <w:szCs w:val="21"/>
        </w:rPr>
        <w:t xml:space="preserve">2</w:t>
      </w:r>
      <w:r>
        <w:rPr>
          <w:rFonts w:hint="eastAsia" w:ascii="宋体" w:eastAsia="宋体"/>
          <w:color w:val="000000"/>
          <w:szCs w:val="21"/>
        </w:rPr>
        <w:t xml:space="preserve">0.</w:t>
      </w:r>
      <w:r>
        <w:rPr>
          <w:rFonts w:hint="eastAsia" w:ascii="宋体" w:eastAsia="宋体"/>
          <w:bCs w:val="0"/>
          <w:color w:val="000000"/>
          <w:sz w:val="21"/>
          <w:szCs w:val="21"/>
        </w:rPr>
        <w:t xml:space="preserve">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eastAsia="宋体"/>
        </w:rPr>
      </w:r>
      <w:r/>
    </w:p>
    <w:p>
      <w:pPr>
        <w:pStyle w:val="851"/>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8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8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8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88"/>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851"/>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851"/>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851"/>
        <w:numPr>
          <w:ilvl w:val="0"/>
          <w:numId w:val="0"/>
        </w:numPr>
        <w:jc w:val="left"/>
        <w:spacing w:line="400" w:lineRule="exact"/>
        <w:rPr>
          <w:rFonts w:ascii="宋体" w:hAnsi="宋体"/>
          <w:b/>
          <w:bCs/>
          <w:sz w:val="24"/>
        </w:rPr>
      </w:pPr>
      <w:r>
        <w:rPr>
          <w:rFonts w:hint="eastAsia" w:ascii="宋体" w:hAnsi="宋体"/>
          <w:b/>
          <w:bCs/>
          <w:sz w:val="24"/>
          <w:lang w:val="en-US" w:eastAsia="zh-CN"/>
        </w:rPr>
        <w:t xml:space="preserve">23.</w:t>
      </w:r>
      <w:r>
        <w:rPr>
          <w:rFonts w:hint="eastAsia" w:ascii="宋体" w:hAnsi="宋体"/>
          <w:b/>
          <w:bCs/>
          <w:sz w:val="24"/>
        </w:rPr>
        <w:t xml:space="preserve">合同未尽事项</w:t>
      </w:r>
      <w:r>
        <w:rPr>
          <w:rFonts w:ascii="宋体" w:hAnsi="宋体"/>
          <w:b/>
          <w:bCs/>
          <w:sz w:val="24"/>
        </w:rPr>
      </w:r>
      <w:r/>
    </w:p>
    <w:p>
      <w:pPr>
        <w:pStyle w:val="851"/>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1"/>
        <w:jc w:val="left"/>
        <w:spacing w:line="400" w:lineRule="exact"/>
        <w:rPr>
          <w:rFonts w:ascii="宋体" w:hAnsi="宋体"/>
          <w:sz w:val="28"/>
          <w:szCs w:val="28"/>
        </w:rPr>
      </w:pPr>
      <w:r>
        <w:rPr>
          <w:rFonts w:hint="eastAsia" w:ascii="宋体" w:hAnsi="宋体"/>
          <w:bCs/>
          <w:szCs w:val="21"/>
        </w:rPr>
        <w:t xml:space="preserve">    23.2 合同附件与合同正文具有同等的法律效力。</w:t>
      </w:r>
      <w:bookmarkStart w:id="38" w:name="_Toc20313"/>
      <w:r>
        <w:rPr>
          <w:rFonts w:ascii="宋体" w:hAnsi="宋体"/>
          <w:sz w:val="28"/>
          <w:szCs w:val="28"/>
        </w:rPr>
      </w:r>
      <w:r/>
    </w:p>
    <w:p>
      <w:pPr>
        <w:pStyle w:val="851"/>
        <w:jc w:val="center"/>
        <w:rPr>
          <w:rFonts w:ascii="宋体" w:hAnsi="宋体"/>
          <w:sz w:val="28"/>
          <w:szCs w:val="28"/>
        </w:rPr>
      </w:pPr>
      <w:r>
        <w:rPr>
          <w:rFonts w:ascii="宋体" w:hAnsi="宋体"/>
          <w:sz w:val="28"/>
          <w:szCs w:val="28"/>
        </w:rPr>
      </w:r>
      <w:r/>
    </w:p>
    <w:p>
      <w:pPr>
        <w:pStyle w:val="853"/>
        <w:jc w:val="center"/>
        <w:rPr>
          <w:rFonts w:ascii="宋体" w:hAnsi="宋体" w:eastAsia="宋体"/>
          <w:b w:val="0"/>
          <w:bCs/>
          <w:sz w:val="28"/>
          <w:szCs w:val="28"/>
        </w:rPr>
      </w:pPr>
      <w:r>
        <w:rPr>
          <w:rFonts w:hint="eastAsia" w:ascii="宋体" w:hAnsi="宋体" w:eastAsia="宋体"/>
          <w:b w:val="0"/>
          <w:sz w:val="28"/>
          <w:szCs w:val="28"/>
        </w:rPr>
        <w:t xml:space="preserve">第三节 政府采购合同专用条款</w:t>
      </w:r>
      <w:bookmarkEnd w:id="38"/>
      <w:r>
        <w:rPr>
          <w:rFonts w:ascii="宋体" w:hAnsi="宋体" w:eastAsia="宋体"/>
          <w:b w:val="0"/>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rPr>
            </w:pPr>
            <w:r>
              <w:rPr>
                <w:rFonts w:hint="eastAsia" w:ascii="宋体" w:hAnsi="宋体"/>
                <w:szCs w:val="21"/>
              </w:rPr>
              <w:t xml:space="preserve">第5.4款</w:t>
            </w:r>
            <w:r>
              <w:rPr>
                <w:rFonts w:ascii="宋体" w:hAnsi="宋体"/>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1"/>
              <w:rPr>
                <w:rFonts w:ascii="宋体" w:hAnsi="宋体"/>
              </w:rPr>
            </w:pPr>
            <w:r>
              <w:rPr>
                <w:rFonts w:ascii="宋体" w:hAnsi="宋体"/>
              </w:rPr>
            </w:r>
            <w:r/>
          </w:p>
        </w:tc>
      </w:tr>
      <w:tr>
        <w:trPr>
          <w:trHeight w:val="667"/>
        </w:trPr>
        <w:tc>
          <w:tcPr>
            <w:tcW w:w="1607" w:type="dxa"/>
            <w:vAlign w:val="center"/>
            <w:vMerge w:val="continue"/>
            <w:textDirection w:val="lrTb"/>
            <w:noWrap w:val="false"/>
          </w:tcPr>
          <w:p>
            <w:pPr>
              <w:pStyle w:val="851"/>
              <w:jc w:val="center"/>
              <w:rPr>
                <w:rFonts w:ascii="宋体" w:hAnsi="宋体"/>
                <w:szCs w:val="21"/>
              </w:rPr>
            </w:pP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1"/>
              <w:rPr>
                <w:rFonts w:ascii="宋体" w:hAnsi="宋体"/>
              </w:rPr>
            </w:pPr>
            <w:r>
              <w:rPr>
                <w:rFonts w:ascii="宋体" w:hAnsi="宋体"/>
              </w:rPr>
            </w:r>
            <w:r/>
          </w:p>
        </w:tc>
      </w:tr>
      <w:tr>
        <w:trPr>
          <w:trHeight w:val="772"/>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1"/>
              <w:rPr>
                <w:rFonts w:ascii="宋体" w:hAnsi="宋体"/>
              </w:rPr>
            </w:pPr>
            <w:r>
              <w:rPr>
                <w:rFonts w:ascii="宋体" w:hAnsi="宋体"/>
              </w:rPr>
            </w:r>
            <w:r/>
          </w:p>
        </w:tc>
      </w:tr>
      <w:tr>
        <w:trPr>
          <w:trHeight w:val="667"/>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1"/>
              <w:rPr>
                <w:rFonts w:ascii="宋体" w:hAnsi="宋体"/>
              </w:rPr>
            </w:pPr>
            <w:r>
              <w:rPr>
                <w:rFonts w:ascii="宋体" w:hAnsi="宋体"/>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1"/>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51"/>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88"/>
              <w:ind w:firstLine="0"/>
              <w:jc w:val="center"/>
              <w:rPr>
                <w:rFonts w:ascii="宋体" w:hAnsi="宋体" w:eastAsia="宋体"/>
              </w:rPr>
            </w:pPr>
            <w:r>
              <w:rPr>
                <w:rFonts w:hint="eastAsia" w:ascii="宋体" w:hAnsi="宋体" w:eastAsia="宋体" w:cs="宋体"/>
              </w:rPr>
              <w:t xml:space="preserve">第11.1款</w:t>
            </w:r>
            <w:r>
              <w:rPr>
                <w:rFonts w:ascii="宋体" w:hAnsi="宋体" w:eastAsia="宋体"/>
              </w:rPr>
            </w:r>
            <w:r/>
          </w:p>
        </w:tc>
        <w:tc>
          <w:tcPr>
            <w:tcW w:w="1742" w:type="dxa"/>
            <w:vAlign w:val="center"/>
            <w:textDirection w:val="lrTb"/>
            <w:noWrap w:val="false"/>
          </w:tcPr>
          <w:p>
            <w:pPr>
              <w:pStyle w:val="851"/>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1"/>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1"/>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1"/>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1"/>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51"/>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51"/>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51"/>
              <w:jc w:val="center"/>
              <w:rPr>
                <w:rFonts w:ascii="宋体" w:hAnsi="宋体"/>
                <w:szCs w:val="21"/>
              </w:rPr>
            </w:pPr>
            <w:r>
              <w:rPr>
                <w:rFonts w:hint="eastAsia" w:ascii="宋体" w:hAnsi="宋体"/>
                <w:szCs w:val="21"/>
              </w:rPr>
              <w:t xml:space="preserve">第二节</w:t>
            </w:r>
            <w:r>
              <w:rPr>
                <w:rFonts w:ascii="宋体" w:hAnsi="宋体"/>
                <w:szCs w:val="21"/>
              </w:rPr>
            </w:r>
            <w:r/>
          </w:p>
          <w:p>
            <w:pPr>
              <w:pStyle w:val="851"/>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1"/>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1"/>
              <w:jc w:val="left"/>
              <w:rPr>
                <w:rFonts w:ascii="宋体" w:hAnsi="宋体"/>
                <w:szCs w:val="21"/>
              </w:rPr>
            </w:pPr>
            <w:r>
              <w:rPr>
                <w:rFonts w:ascii="宋体" w:hAnsi="宋体"/>
                <w:szCs w:val="21"/>
              </w:rPr>
            </w:r>
            <w:r/>
          </w:p>
        </w:tc>
      </w:tr>
    </w:tbl>
    <w:p>
      <w:pPr>
        <w:pStyle w:val="851"/>
        <w:rPr>
          <w:rFonts w:ascii="宋体" w:hAnsi="宋体" w:cs="宋体"/>
          <w:b/>
          <w:sz w:val="36"/>
          <w:szCs w:val="36"/>
        </w:rPr>
      </w:pPr>
      <w:r>
        <w:rPr>
          <w:rFonts w:ascii="宋体" w:hAnsi="宋体" w:cs="宋体"/>
          <w:b/>
          <w:sz w:val="36"/>
          <w:szCs w:val="36"/>
        </w:rPr>
      </w:r>
      <w:r/>
    </w:p>
    <w:p>
      <w:pPr>
        <w:pStyle w:val="851"/>
        <w:jc w:val="center"/>
      </w:pPr>
      <w:r>
        <w:rPr>
          <w:rFonts w:hint="eastAsia" w:ascii="宋体" w:hAnsi="宋体" w:cs="宋体"/>
          <w:b/>
          <w:sz w:val="32"/>
          <w:szCs w:val="32"/>
        </w:rPr>
        <w:t xml:space="preserve">第六部分:采购要求及技术参数</w:t>
      </w:r>
      <w:r/>
    </w:p>
    <w:p>
      <w:pPr>
        <w:pStyle w:val="851"/>
        <w:widowControl/>
        <w:rPr>
          <w:rFonts w:ascii="仿宋" w:hAnsi="仿宋" w:eastAsia="仿宋" w:cs="宋体"/>
          <w:b/>
          <w:bCs/>
          <w:sz w:val="28"/>
          <w:szCs w:val="28"/>
        </w:rPr>
      </w:pPr>
      <w:r>
        <w:rPr>
          <w:rFonts w:hint="eastAsia" w:ascii="仿宋" w:hAnsi="仿宋" w:eastAsia="仿宋" w:cs="宋体"/>
          <w:b/>
          <w:bCs/>
          <w:sz w:val="28"/>
          <w:szCs w:val="28"/>
        </w:rPr>
        <w:t xml:space="preserve">一、项目概述</w:t>
      </w:r>
      <w:r>
        <w:rPr>
          <w:rFonts w:ascii="仿宋" w:hAnsi="仿宋" w:eastAsia="仿宋" w:cs="宋体"/>
          <w:b/>
          <w:bCs/>
          <w:sz w:val="28"/>
          <w:szCs w:val="28"/>
        </w:rPr>
      </w:r>
      <w:r/>
    </w:p>
    <w:p>
      <w:pPr>
        <w:pStyle w:val="851"/>
        <w:ind w:firstLine="560"/>
        <w:rPr>
          <w:rFonts w:ascii="仿宋" w:hAnsi="仿宋" w:eastAsia="仿宋"/>
          <w:sz w:val="28"/>
          <w:szCs w:val="28"/>
        </w:rPr>
      </w:pPr>
      <w:r>
        <w:rPr>
          <w:rFonts w:ascii="仿宋" w:hAnsi="仿宋" w:eastAsia="仿宋"/>
          <w:sz w:val="28"/>
          <w:szCs w:val="28"/>
        </w:rPr>
        <w:t xml:space="preserve">在全国法院积极推进 “一张网” 建设的大背景下，司法审判与信息技术的融合已成为提升司法效能、促进司法公开的关键举措。盱眙法院下辖的三个乡镇及派出法庭，其现有科技法庭系统由于建设时间较早、技术迭代等原因，已难以满足当前信息化司法审判的需求，无法与全国法院 “一张网” 实现高效对接与协同工作。为贯彻落实上级法院关于 “一张网” 建设的要求，提升基层法庭的审判质效和司法服务水平，盱眙法院决定对三个乡镇及派出法庭的科技法庭系统进行全面升级改造。</w:t>
      </w:r>
      <w:r>
        <w:rPr>
          <w:rFonts w:ascii="仿宋" w:hAnsi="仿宋" w:eastAsia="仿宋"/>
          <w:sz w:val="28"/>
          <w:szCs w:val="28"/>
        </w:rPr>
      </w:r>
      <w:r/>
    </w:p>
    <w:p>
      <w:pPr>
        <w:pStyle w:val="851"/>
        <w:ind w:firstLine="560"/>
        <w:rPr>
          <w:rFonts w:ascii="仿宋" w:hAnsi="仿宋" w:eastAsia="仿宋"/>
          <w:sz w:val="28"/>
          <w:szCs w:val="28"/>
        </w:rPr>
      </w:pPr>
      <w:r>
        <w:rPr>
          <w:rFonts w:ascii="仿宋" w:hAnsi="仿宋" w:eastAsia="仿宋"/>
          <w:sz w:val="28"/>
          <w:szCs w:val="28"/>
        </w:rPr>
        <w:t xml:space="preserve">本次升级改造项目旨在构建一套符合 “一张网” 标准、具备先进技术水平和高可靠性的科技法庭系统。具体目标如下：</w:t>
      </w:r>
      <w:r>
        <w:rPr>
          <w:rFonts w:ascii="仿宋" w:hAnsi="仿宋" w:eastAsia="仿宋"/>
          <w:sz w:val="28"/>
          <w:szCs w:val="28"/>
        </w:rPr>
      </w:r>
      <w:r/>
    </w:p>
    <w:p>
      <w:pPr>
        <w:pStyle w:val="851"/>
        <w:ind w:firstLine="560"/>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实现系统对接：确保升级后的科技法庭系统能够与全国法院 “一张网” 无缝对接，满足数据传输、共享和交换的标准要求，实现庭审信息的实时同步和互联互通。</w:t>
      </w:r>
      <w:r>
        <w:rPr>
          <w:rFonts w:ascii="仿宋" w:hAnsi="仿宋" w:eastAsia="仿宋"/>
          <w:sz w:val="28"/>
          <w:szCs w:val="28"/>
        </w:rPr>
      </w:r>
      <w:r/>
    </w:p>
    <w:p>
      <w:pPr>
        <w:pStyle w:val="851"/>
        <w:ind w:firstLine="560"/>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提升庭审智能化：引入先进的智能设备和软件系统，如具备智能质证、电子签名捺印等功能的设备和系统，提高庭审效率和准确性，减轻法官和书记员的工作负担。</w:t>
      </w:r>
      <w:r>
        <w:rPr>
          <w:rFonts w:ascii="仿宋" w:hAnsi="仿宋" w:eastAsia="仿宋"/>
          <w:sz w:val="28"/>
          <w:szCs w:val="28"/>
        </w:rPr>
      </w:r>
      <w:r/>
    </w:p>
    <w:p>
      <w:pPr>
        <w:pStyle w:val="851"/>
        <w:ind w:firstLine="560"/>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增强系统稳定性和安全性：选用高性能的硬件设备和可靠的软件系统，保障科技法庭系统 7×24 小时稳定运行。同时，加强系统的安全防护，防止数据泄露和网络攻击，确保庭审数据的安全。</w:t>
      </w:r>
      <w:r>
        <w:rPr>
          <w:rFonts w:ascii="仿宋" w:hAnsi="仿宋" w:eastAsia="仿宋"/>
          <w:sz w:val="28"/>
          <w:szCs w:val="28"/>
        </w:rPr>
      </w:r>
      <w:r/>
    </w:p>
    <w:p>
      <w:pPr>
        <w:pStyle w:val="851"/>
        <w:spacing w:line="560" w:lineRule="exact"/>
        <w:rPr>
          <w:rFonts w:ascii="仿宋" w:hAnsi="仿宋" w:eastAsia="仿宋" w:cs="Times New Roman"/>
          <w:sz w:val="32"/>
          <w:szCs w:val="32"/>
        </w:rPr>
      </w:pPr>
      <w:r>
        <w:rPr>
          <w:rFonts w:ascii="仿宋" w:hAnsi="仿宋" w:eastAsia="仿宋" w:cs="Times New Roman"/>
          <w:sz w:val="32"/>
          <w:szCs w:val="32"/>
        </w:rPr>
      </w:r>
      <w:r/>
    </w:p>
    <w:p>
      <w:pPr>
        <w:pStyle w:val="851"/>
        <w:spacing w:line="560" w:lineRule="exact"/>
        <w:rPr>
          <w:rFonts w:ascii="仿宋" w:hAnsi="仿宋" w:eastAsia="仿宋" w:cs="Times New Roman"/>
          <w:sz w:val="32"/>
          <w:szCs w:val="32"/>
        </w:rPr>
      </w:pPr>
      <w:r>
        <w:rPr>
          <w:rFonts w:ascii="仿宋" w:hAnsi="仿宋" w:eastAsia="仿宋" w:cs="Times New Roman"/>
          <w:sz w:val="32"/>
          <w:szCs w:val="32"/>
        </w:rPr>
      </w:r>
      <w:r/>
    </w:p>
    <w:p>
      <w:pPr>
        <w:pStyle w:val="851"/>
        <w:jc w:val="center"/>
        <w:widowControl/>
        <w:rPr>
          <w:rFonts w:ascii="仿宋" w:hAnsi="仿宋" w:eastAsia="仿宋" w:cs="方正仿宋_GB2312"/>
          <w:sz w:val="32"/>
          <w:szCs w:val="32"/>
        </w:rPr>
      </w:pPr>
      <w:r>
        <w:rPr>
          <w:rFonts w:hint="eastAsia" w:ascii="仿宋" w:hAnsi="仿宋" w:eastAsia="仿宋" w:cs="方正仿宋_GB2312"/>
          <w:sz w:val="32"/>
          <w:szCs w:val="32"/>
        </w:rPr>
        <w:t xml:space="preserve">二、采购需求清单</w:t>
      </w:r>
      <w:r>
        <w:rPr>
          <w:rFonts w:ascii="仿宋" w:hAnsi="仿宋" w:eastAsia="仿宋" w:cs="方正仿宋_GB2312"/>
          <w:sz w:val="32"/>
          <w:szCs w:val="32"/>
        </w:rPr>
      </w:r>
      <w:r/>
    </w:p>
    <w:tbl>
      <w:tblPr>
        <w:tblW w:w="96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126"/>
        <w:gridCol w:w="5387"/>
        <w:gridCol w:w="709"/>
        <w:gridCol w:w="708"/>
      </w:tblGrid>
      <w:tr>
        <w:trPr>
          <w:trHeight w:val="435"/>
        </w:trPr>
        <w:tc>
          <w:tcPr>
            <w:tcW w:w="704" w:type="dxa"/>
            <w:vAlign w:val="center"/>
            <w:textDirection w:val="lrTb"/>
            <w:noWrap w:val="false"/>
          </w:tcPr>
          <w:p>
            <w:pPr>
              <w:pStyle w:val="851"/>
              <w:jc w:val="center"/>
              <w:widowControl/>
              <w:rPr>
                <w:rFonts w:ascii="仿宋" w:hAnsi="仿宋" w:eastAsia="仿宋" w:cs="宋体"/>
                <w:b/>
                <w:bCs/>
                <w:sz w:val="24"/>
              </w:rPr>
            </w:pPr>
            <w:r>
              <w:rPr>
                <w:rFonts w:hint="eastAsia" w:ascii="仿宋" w:hAnsi="仿宋" w:eastAsia="仿宋" w:cs="宋体"/>
                <w:b/>
                <w:bCs/>
                <w:sz w:val="24"/>
              </w:rPr>
              <w:t xml:space="preserve">序号</w:t>
            </w:r>
            <w:r>
              <w:rPr>
                <w:rFonts w:ascii="仿宋" w:hAnsi="仿宋" w:eastAsia="仿宋" w:cs="宋体"/>
                <w:b/>
                <w:bCs/>
                <w:sz w:val="24"/>
              </w:rPr>
            </w:r>
            <w:r/>
          </w:p>
        </w:tc>
        <w:tc>
          <w:tcPr>
            <w:tcW w:w="2126" w:type="dxa"/>
            <w:vAlign w:val="center"/>
            <w:textDirection w:val="lrTb"/>
            <w:noWrap w:val="false"/>
          </w:tcPr>
          <w:p>
            <w:pPr>
              <w:pStyle w:val="851"/>
              <w:jc w:val="center"/>
              <w:widowControl/>
              <w:rPr>
                <w:rFonts w:ascii="仿宋" w:hAnsi="仿宋" w:eastAsia="仿宋" w:cs="宋体"/>
                <w:b/>
                <w:bCs/>
                <w:sz w:val="24"/>
              </w:rPr>
            </w:pPr>
            <w:r>
              <w:rPr>
                <w:rFonts w:hint="eastAsia" w:ascii="仿宋" w:hAnsi="仿宋" w:eastAsia="仿宋" w:cs="宋体"/>
                <w:b/>
                <w:bCs/>
                <w:sz w:val="24"/>
              </w:rPr>
              <w:t xml:space="preserve">货物/设备名称</w:t>
            </w:r>
            <w:r>
              <w:rPr>
                <w:rFonts w:ascii="仿宋" w:hAnsi="仿宋" w:eastAsia="仿宋" w:cs="宋体"/>
                <w:b/>
                <w:bCs/>
                <w:sz w:val="24"/>
              </w:rPr>
            </w:r>
            <w:r/>
          </w:p>
        </w:tc>
        <w:tc>
          <w:tcPr>
            <w:tcW w:w="5387" w:type="dxa"/>
            <w:vAlign w:val="center"/>
            <w:textDirection w:val="lrTb"/>
            <w:noWrap w:val="false"/>
          </w:tcPr>
          <w:p>
            <w:pPr>
              <w:pStyle w:val="851"/>
              <w:jc w:val="center"/>
              <w:widowControl/>
              <w:rPr>
                <w:rFonts w:ascii="仿宋" w:hAnsi="仿宋" w:eastAsia="仿宋" w:cs="宋体"/>
                <w:b/>
                <w:bCs/>
                <w:sz w:val="24"/>
              </w:rPr>
            </w:pPr>
            <w:r>
              <w:rPr>
                <w:rFonts w:hint="eastAsia" w:ascii="仿宋" w:hAnsi="仿宋" w:eastAsia="仿宋" w:cs="宋体"/>
                <w:b/>
                <w:bCs/>
                <w:sz w:val="24"/>
              </w:rPr>
              <w:t xml:space="preserve">技术参数要求</w:t>
            </w:r>
            <w:r>
              <w:rPr>
                <w:rFonts w:ascii="仿宋" w:hAnsi="仿宋" w:eastAsia="仿宋" w:cs="宋体"/>
                <w:b/>
                <w:bCs/>
                <w:sz w:val="24"/>
              </w:rPr>
            </w:r>
            <w:r/>
          </w:p>
        </w:tc>
        <w:tc>
          <w:tcPr>
            <w:tcW w:w="709" w:type="dxa"/>
            <w:vAlign w:val="center"/>
            <w:textDirection w:val="lrTb"/>
            <w:noWrap w:val="false"/>
          </w:tcPr>
          <w:p>
            <w:pPr>
              <w:pStyle w:val="851"/>
              <w:jc w:val="center"/>
              <w:widowControl/>
              <w:rPr>
                <w:rFonts w:ascii="仿宋" w:hAnsi="仿宋" w:eastAsia="仿宋" w:cs="宋体"/>
                <w:b/>
                <w:bCs/>
                <w:sz w:val="24"/>
              </w:rPr>
            </w:pPr>
            <w:r>
              <w:rPr>
                <w:rFonts w:hint="eastAsia" w:ascii="仿宋" w:hAnsi="仿宋" w:eastAsia="仿宋" w:cs="宋体"/>
                <w:b/>
                <w:bCs/>
                <w:sz w:val="24"/>
              </w:rPr>
              <w:t xml:space="preserve">单位</w:t>
            </w:r>
            <w:r>
              <w:rPr>
                <w:rFonts w:ascii="仿宋" w:hAnsi="仿宋" w:eastAsia="仿宋" w:cs="宋体"/>
                <w:b/>
                <w:bCs/>
                <w:sz w:val="24"/>
              </w:rPr>
            </w:r>
            <w:r/>
          </w:p>
        </w:tc>
        <w:tc>
          <w:tcPr>
            <w:tcW w:w="708" w:type="dxa"/>
            <w:vAlign w:val="center"/>
            <w:textDirection w:val="lrTb"/>
            <w:noWrap w:val="false"/>
          </w:tcPr>
          <w:p>
            <w:pPr>
              <w:pStyle w:val="851"/>
              <w:jc w:val="center"/>
              <w:widowControl/>
              <w:rPr>
                <w:rFonts w:ascii="仿宋" w:hAnsi="仿宋" w:eastAsia="仿宋" w:cs="宋体"/>
                <w:b/>
                <w:bCs/>
                <w:sz w:val="24"/>
              </w:rPr>
            </w:pPr>
            <w:r>
              <w:rPr>
                <w:rFonts w:hint="eastAsia" w:ascii="仿宋" w:hAnsi="仿宋" w:eastAsia="仿宋" w:cs="宋体"/>
                <w:b/>
                <w:bCs/>
                <w:sz w:val="24"/>
              </w:rPr>
              <w:t xml:space="preserve">数量</w:t>
            </w:r>
            <w:r>
              <w:rPr>
                <w:rFonts w:ascii="仿宋" w:hAnsi="仿宋" w:eastAsia="仿宋" w:cs="宋体"/>
                <w:b/>
                <w:bCs/>
                <w:sz w:val="24"/>
              </w:rPr>
            </w:r>
            <w:r/>
          </w:p>
        </w:tc>
      </w:tr>
      <w:tr>
        <w:trPr>
          <w:trHeight w:val="1000"/>
        </w:trPr>
        <w:tc>
          <w:tcPr>
            <w:tcW w:w="704"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shd w:val="clear" w:color="ffffff" w:fill="ffffff"/>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庭审智能摄像机</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rPr>
                <w:rFonts w:ascii="仿宋" w:hAnsi="仿宋" w:eastAsia="仿宋" w:cs="宋体"/>
                <w:sz w:val="24"/>
              </w:rPr>
              <w:t xml:space="preserve">1.具有不小于1/</w:t>
            </w:r>
            <w:r>
              <w:rPr>
                <w:rFonts w:hint="eastAsia" w:ascii="仿宋" w:hAnsi="仿宋" w:eastAsia="仿宋" w:cs="宋体"/>
                <w:sz w:val="24"/>
              </w:rPr>
              <w:t xml:space="preserve">1</w:t>
            </w:r>
            <w:r>
              <w:rPr>
                <w:rFonts w:ascii="仿宋" w:hAnsi="仿宋" w:eastAsia="仿宋" w:cs="宋体"/>
                <w:sz w:val="24"/>
              </w:rPr>
              <w:t xml:space="preserve">.8"靶面尺寸CMOS图像传感器，最大图像分辨率≥</w:t>
            </w:r>
            <w:r>
              <w:rPr>
                <w:rFonts w:hint="eastAsia" w:ascii="仿宋" w:hAnsi="仿宋" w:eastAsia="仿宋" w:cs="宋体"/>
                <w:sz w:val="24"/>
              </w:rPr>
              <w:t xml:space="preserve">3840</w:t>
            </w:r>
            <w:r>
              <w:rPr>
                <w:rFonts w:ascii="仿宋" w:hAnsi="仿宋" w:eastAsia="仿宋" w:cs="宋体"/>
                <w:sz w:val="24"/>
              </w:rPr>
              <w:t xml:space="preserve">×</w:t>
            </w:r>
            <w:r>
              <w:rPr>
                <w:rFonts w:hint="eastAsia" w:ascii="仿宋" w:hAnsi="仿宋" w:eastAsia="仿宋" w:cs="宋体"/>
                <w:sz w:val="24"/>
              </w:rPr>
              <w:t xml:space="preserve">2160</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2.彩色最低照度≤0.005lx，黑白最低照度≤0.001lx</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3.支持不低于4倍光学变倍</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4.水平支持0°~360°旋转范围，垂直支持-5°~90°旋转范围；支持水平手控速度≥350°/S，云台定位精度≤±0.01°</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5.支持不少于300个预置位，30条巡航路径，7条模式路径设置，支持预置位视频冻结功能</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6.可对出现在监控场景内的两眼瞳距不小于20像素的人脸进行检测，同时叠加目标提示框</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★7.支持对AI模型包文件进行上传、下发和运行等操作；可根据 AI 模型包内部目标类别对检测的结果进行分类并上传</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8.具备区域入侵、越界检测、进入区域、离开区域、徘徊、快速移动、音频异常检测等分析功能</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根据现场要求选配壁装支架。</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39</w:t>
            </w:r>
            <w:r>
              <w:rPr>
                <w:rFonts w:ascii="仿宋" w:hAnsi="仿宋" w:eastAsia="仿宋" w:cs="宋体"/>
                <w:sz w:val="24"/>
              </w:rPr>
            </w:r>
            <w:r/>
          </w:p>
        </w:tc>
      </w:tr>
      <w:tr>
        <w:trPr>
          <w:trHeight w:val="1160"/>
        </w:trPr>
        <w:tc>
          <w:tcPr>
            <w:tcW w:w="704" w:type="dxa"/>
            <w:vAlign w:val="center"/>
            <w:textDirection w:val="lrTb"/>
            <w:noWrap w:val="false"/>
          </w:tcPr>
          <w:p>
            <w:pPr>
              <w:pStyle w:val="851"/>
              <w:jc w:val="center"/>
              <w:widowControl/>
              <w:rPr>
                <w:rFonts w:ascii="仿宋" w:hAnsi="仿宋" w:eastAsia="仿宋" w:cs="宋体"/>
                <w:sz w:val="24"/>
              </w:rPr>
            </w:pPr>
            <w:r/>
            <w:bookmarkStart w:id="39" w:name="_Hlk209303214"/>
            <w:r>
              <w:rPr>
                <w:rFonts w:hint="eastAsia" w:ascii="仿宋" w:hAnsi="仿宋" w:eastAsia="仿宋" w:cs="宋体"/>
                <w:sz w:val="24"/>
              </w:rPr>
              <w:t xml:space="preserve">2</w:t>
            </w:r>
            <w:r>
              <w:rPr>
                <w:rFonts w:ascii="仿宋" w:hAnsi="仿宋" w:eastAsia="仿宋" w:cs="宋体"/>
                <w:sz w:val="24"/>
              </w:rPr>
            </w:r>
            <w:r/>
          </w:p>
        </w:tc>
        <w:tc>
          <w:tcPr>
            <w:shd w:val="clear" w:color="ffffff" w:fill="ffffff"/>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全景摄像机</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1.半球网络摄像机，具有不小于1/3"靶面尺寸CMOS图像传感器</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2.最大图像尺寸≥2688 × 1520</w:t>
            </w:r>
            <w:r>
              <w:rPr>
                <w:rFonts w:hint="eastAsia" w:ascii="仿宋" w:hAnsi="仿宋" w:eastAsia="仿宋" w:cs="宋体"/>
                <w:sz w:val="24"/>
              </w:rPr>
              <w:br w:type="textWrapping" w:clear="all"/>
            </w:r>
            <w:r>
              <w:rPr>
                <w:rFonts w:hint="eastAsia" w:ascii="仿宋" w:hAnsi="仿宋" w:eastAsia="仿宋" w:cs="宋体"/>
                <w:sz w:val="24"/>
              </w:rPr>
              <w:t xml:space="preserve">3.最低照度彩色≤0.005 lx</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4.支持电动变焦，焦距优于2.7-13.5mm</w:t>
            </w:r>
            <w:r>
              <w:rPr>
                <w:rFonts w:hint="eastAsia" w:ascii="仿宋" w:hAnsi="仿宋" w:eastAsia="仿宋" w:cs="宋体"/>
                <w:sz w:val="24"/>
              </w:rPr>
              <w:br w:type="textWrapping" w:clear="all"/>
            </w:r>
            <w:r>
              <w:rPr>
                <w:rFonts w:hint="eastAsia" w:ascii="仿宋" w:hAnsi="仿宋" w:eastAsia="仿宋" w:cs="宋体"/>
                <w:sz w:val="24"/>
              </w:rPr>
              <w:t xml:space="preserve">5.支持不少于1路报警输入，1路报警输出，1路音频输入，1路音频输出，1个内置麦克风</w:t>
            </w:r>
            <w:r>
              <w:rPr>
                <w:rFonts w:hint="eastAsia" w:ascii="仿宋" w:hAnsi="仿宋" w:eastAsia="仿宋" w:cs="宋体"/>
                <w:sz w:val="24"/>
              </w:rPr>
              <w:br w:type="textWrapping" w:clear="all"/>
            </w:r>
            <w:r>
              <w:rPr>
                <w:rFonts w:hint="eastAsia" w:ascii="仿宋" w:hAnsi="仿宋" w:eastAsia="仿宋" w:cs="宋体"/>
                <w:sz w:val="24"/>
              </w:rPr>
              <w:t xml:space="preserve">6.支持DC12V和POE供电</w:t>
            </w:r>
            <w:r>
              <w:rPr>
                <w:rFonts w:hint="eastAsia" w:ascii="仿宋" w:hAnsi="仿宋" w:eastAsia="仿宋" w:cs="宋体"/>
                <w:sz w:val="24"/>
              </w:rPr>
              <w:br w:type="textWrapping" w:clear="all"/>
            </w:r>
            <w:r>
              <w:rPr>
                <w:rFonts w:hint="eastAsia" w:ascii="仿宋" w:hAnsi="仿宋" w:eastAsia="仿宋" w:cs="宋体"/>
                <w:sz w:val="24"/>
              </w:rPr>
              <w:t xml:space="preserve">7.支持防水防尘防护等级IP66</w:t>
            </w:r>
            <w:r>
              <w:rPr>
                <w:rFonts w:hint="eastAsia" w:ascii="仿宋" w:hAnsi="仿宋" w:eastAsia="仿宋" w:cs="宋体"/>
                <w:sz w:val="24"/>
              </w:rPr>
              <w:br w:type="textWrapping" w:clear="all"/>
            </w:r>
            <w:r>
              <w:rPr>
                <w:rFonts w:hint="eastAsia" w:ascii="仿宋" w:hAnsi="仿宋" w:eastAsia="仿宋" w:cs="宋体"/>
                <w:sz w:val="24"/>
              </w:rPr>
              <w:t xml:space="preserve">8.具备区域入侵、越界、进入区域、离开区域、人员聚集、快速移动、徘徊、物品移除、物品遗留、停车智能分析功能</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13</w:t>
            </w:r>
            <w:r>
              <w:rPr>
                <w:rFonts w:ascii="仿宋" w:hAnsi="仿宋" w:eastAsia="仿宋" w:cs="宋体"/>
                <w:sz w:val="24"/>
              </w:rPr>
            </w:r>
            <w:r/>
          </w:p>
        </w:tc>
      </w:tr>
      <w:tr>
        <w:trPr>
          <w:trHeight w:val="540"/>
        </w:trPr>
        <w:tc>
          <w:tcPr>
            <w:tcW w:w="704" w:type="dxa"/>
            <w:vAlign w:val="center"/>
            <w:textDirection w:val="lrTb"/>
            <w:noWrap w:val="false"/>
          </w:tcPr>
          <w:p>
            <w:pPr>
              <w:pStyle w:val="851"/>
              <w:jc w:val="center"/>
              <w:widowControl/>
              <w:rPr>
                <w:rFonts w:ascii="仿宋" w:hAnsi="仿宋" w:eastAsia="仿宋" w:cs="宋体"/>
                <w:sz w:val="24"/>
              </w:rPr>
            </w:pPr>
            <w:r/>
            <w:bookmarkEnd w:id="39"/>
            <w:r>
              <w:rPr>
                <w:rFonts w:hint="eastAsia" w:ascii="仿宋" w:hAnsi="仿宋" w:eastAsia="仿宋" w:cs="宋体"/>
                <w:sz w:val="24"/>
              </w:rPr>
              <w:t xml:space="preserve">3</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庭审发言话筒</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话筒形态：枪式短杆型</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频率响应: 90Hz-17Kkz</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本地噪音: 24dBA</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最大声压级: 120dB.1% T.H.D 1KHz</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麦克风灵敏度:</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麦克风灵敏度</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麦克风灵敏度 -32dBV(25mA)</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传声器类型: 心型电容式</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连接方式: 3芯卡侬公头</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幻象电源: DC24V.4mA典型值</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指向特性: 全指向性、心型指向性、超心型指向性、锐心型指向性、8字型</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只</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lang w:val="en-US" w:eastAsia="zh-CN"/>
              </w:rPr>
            </w:pPr>
            <w:r>
              <w:rPr>
                <w:rFonts w:hint="eastAsia" w:ascii="仿宋" w:hAnsi="仿宋" w:eastAsia="仿宋" w:cs="宋体"/>
                <w:sz w:val="24"/>
                <w:lang w:val="en-US" w:eastAsia="zh-CN"/>
              </w:rPr>
              <w:t xml:space="preserve">70</w:t>
            </w:r>
            <w:r>
              <w:rPr>
                <w:rFonts w:ascii="仿宋" w:hAnsi="仿宋" w:eastAsia="仿宋" w:cs="宋体"/>
                <w:sz w:val="24"/>
                <w:lang w:val="en-US" w:eastAsia="zh-CN"/>
              </w:rPr>
            </w:r>
            <w:r/>
          </w:p>
        </w:tc>
      </w:tr>
      <w:tr>
        <w:trPr>
          <w:trHeight w:val="540"/>
        </w:trPr>
        <w:tc>
          <w:tcPr>
            <w:tcW w:w="704"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云法庭终端</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bookmarkStart w:id="40" w:name="OLE_LINK20"/>
            <w:r>
              <w:rPr>
                <w:rFonts w:hint="eastAsia" w:ascii="仿宋" w:hAnsi="仿宋" w:eastAsia="仿宋" w:cs="宋体"/>
                <w:sz w:val="24"/>
              </w:rPr>
              <w:t xml:space="preserve">1、标准19英寸机箱，不大于1U电信级架构设计；</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2、采用国产化ARM架构芯片；</w:t>
            </w:r>
            <w:r>
              <w:rPr>
                <w:rFonts w:hint="eastAsia" w:ascii="仿宋" w:hAnsi="仿宋" w:eastAsia="仿宋" w:cs="宋体"/>
                <w:sz w:val="24"/>
              </w:rPr>
              <w:br w:type="textWrapping" w:clear="all"/>
            </w:r>
            <w:r>
              <w:rPr>
                <w:rFonts w:hint="eastAsia" w:ascii="仿宋" w:hAnsi="仿宋" w:eastAsia="仿宋" w:cs="宋体"/>
                <w:sz w:val="24"/>
              </w:rPr>
              <w:t xml:space="preserve">3、采用嵌入式操作系统，免受病毒、黑客的入侵和攻击；</w:t>
            </w:r>
            <w:r>
              <w:rPr>
                <w:rFonts w:hint="eastAsia" w:ascii="仿宋" w:hAnsi="仿宋" w:eastAsia="仿宋" w:cs="宋体"/>
                <w:sz w:val="24"/>
              </w:rPr>
              <w:br w:type="textWrapping" w:clear="all"/>
            </w:r>
            <w:r>
              <w:rPr>
                <w:rFonts w:hint="eastAsia" w:ascii="仿宋" w:hAnsi="仿宋" w:eastAsia="仿宋" w:cs="宋体"/>
                <w:sz w:val="24"/>
              </w:rPr>
              <w:t xml:space="preserve">4、支持7×24小时运行；</w:t>
            </w:r>
            <w:r>
              <w:rPr>
                <w:rFonts w:hint="eastAsia" w:ascii="仿宋" w:hAnsi="仿宋" w:eastAsia="仿宋" w:cs="宋体"/>
                <w:sz w:val="24"/>
              </w:rPr>
              <w:br w:type="textWrapping" w:clear="all"/>
            </w:r>
            <w:r>
              <w:rPr>
                <w:rFonts w:hint="eastAsia" w:ascii="仿宋" w:hAnsi="仿宋" w:eastAsia="仿宋" w:cs="宋体"/>
                <w:sz w:val="24"/>
              </w:rPr>
              <w:t xml:space="preserve">▲5、离线状态下，主机仍可开庭运行，进行脱机庭审录音录像、法庭控制操作；（提供具有CMA标识的检测报告扫描件，报告中需体现此功能，加盖投标人公章）。</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6、≥2路HDMI视频输入接口，支持4K、1920×1080、1280×720、1024×768，支持音频同步输入；</w:t>
            </w:r>
            <w:r>
              <w:rPr>
                <w:rFonts w:hint="eastAsia" w:ascii="仿宋" w:hAnsi="仿宋" w:eastAsia="仿宋" w:cs="宋体"/>
                <w:sz w:val="24"/>
              </w:rPr>
              <w:br w:type="textWrapping" w:clear="all"/>
            </w:r>
            <w:r>
              <w:rPr>
                <w:rFonts w:hint="eastAsia" w:ascii="仿宋" w:hAnsi="仿宋" w:eastAsia="仿宋" w:cs="宋体"/>
                <w:sz w:val="24"/>
              </w:rPr>
              <w:t xml:space="preserve">7、≥2路HDMI视频输出接口，支持4K分辨率，支持音频同步输出；</w:t>
            </w:r>
            <w:r>
              <w:rPr>
                <w:rFonts w:hint="eastAsia" w:ascii="仿宋" w:hAnsi="仿宋" w:eastAsia="仿宋" w:cs="宋体"/>
                <w:sz w:val="24"/>
              </w:rPr>
              <w:br w:type="textWrapping" w:clear="all"/>
            </w:r>
            <w:r>
              <w:rPr>
                <w:rFonts w:hint="eastAsia" w:ascii="仿宋" w:hAnsi="仿宋" w:eastAsia="仿宋" w:cs="宋体"/>
                <w:sz w:val="24"/>
              </w:rPr>
              <w:t xml:space="preserve">8、≥12路MIC/LINE话筒音频输入，带48V幻象供电；</w:t>
            </w:r>
            <w:r>
              <w:rPr>
                <w:rFonts w:hint="eastAsia" w:ascii="仿宋" w:hAnsi="仿宋" w:eastAsia="仿宋" w:cs="宋体"/>
                <w:sz w:val="24"/>
              </w:rPr>
              <w:br w:type="textWrapping" w:clear="all"/>
            </w:r>
            <w:r>
              <w:rPr>
                <w:rFonts w:hint="eastAsia" w:ascii="仿宋" w:hAnsi="仿宋" w:eastAsia="仿宋" w:cs="宋体"/>
                <w:sz w:val="24"/>
              </w:rPr>
              <w:t xml:space="preserve">9、≥4路立体声证据音频输入；</w:t>
            </w:r>
            <w:r>
              <w:rPr>
                <w:rFonts w:hint="eastAsia" w:ascii="仿宋" w:hAnsi="仿宋" w:eastAsia="仿宋" w:cs="宋体"/>
                <w:sz w:val="24"/>
              </w:rPr>
              <w:br w:type="textWrapping" w:clear="all"/>
            </w:r>
            <w:r>
              <w:rPr>
                <w:rFonts w:hint="eastAsia" w:ascii="仿宋" w:hAnsi="仿宋" w:eastAsia="仿宋" w:cs="宋体"/>
                <w:sz w:val="24"/>
              </w:rPr>
              <w:t xml:space="preserve">10、≥4路平衡线路音频输出；</w:t>
            </w:r>
            <w:r>
              <w:rPr>
                <w:rFonts w:hint="eastAsia" w:ascii="仿宋" w:hAnsi="仿宋" w:eastAsia="仿宋" w:cs="宋体"/>
                <w:sz w:val="24"/>
              </w:rPr>
              <w:br w:type="textWrapping" w:clear="all"/>
            </w:r>
            <w:r>
              <w:rPr>
                <w:rFonts w:hint="eastAsia" w:ascii="仿宋" w:hAnsi="仿宋" w:eastAsia="仿宋" w:cs="宋体"/>
                <w:sz w:val="24"/>
              </w:rPr>
              <w:t xml:space="preserve">11、≥2通道100W音频功放输出，连接庭审扩声音箱；</w:t>
            </w:r>
            <w:r>
              <w:rPr>
                <w:rFonts w:hint="eastAsia" w:ascii="仿宋" w:hAnsi="仿宋" w:eastAsia="仿宋" w:cs="宋体"/>
                <w:sz w:val="24"/>
              </w:rPr>
              <w:br w:type="textWrapping" w:clear="all"/>
            </w:r>
            <w:r>
              <w:rPr>
                <w:rFonts w:hint="eastAsia" w:ascii="仿宋" w:hAnsi="仿宋" w:eastAsia="仿宋" w:cs="宋体"/>
                <w:sz w:val="24"/>
              </w:rPr>
              <w:t xml:space="preserve">12、≥支持5路千兆RJ45网口，用于网络编码摄像机接入，支持POE供电；</w:t>
            </w:r>
            <w:r>
              <w:rPr>
                <w:rFonts w:hint="eastAsia" w:ascii="仿宋" w:hAnsi="仿宋" w:eastAsia="仿宋" w:cs="宋体"/>
                <w:sz w:val="24"/>
              </w:rPr>
              <w:br w:type="textWrapping" w:clear="all"/>
            </w:r>
            <w:r>
              <w:rPr>
                <w:rFonts w:hint="eastAsia" w:ascii="仿宋" w:hAnsi="仿宋" w:eastAsia="仿宋" w:cs="宋体"/>
                <w:sz w:val="24"/>
              </w:rPr>
              <w:t xml:space="preserve">13、≥2路USB接口、1路TYPE-C接口，可外挂U盘、光驱等外围存储设备；</w:t>
            </w:r>
            <w:r>
              <w:rPr>
                <w:rFonts w:hint="eastAsia" w:ascii="仿宋" w:hAnsi="仿宋" w:eastAsia="仿宋" w:cs="宋体"/>
                <w:sz w:val="24"/>
              </w:rPr>
              <w:br w:type="textWrapping" w:clear="all"/>
            </w:r>
            <w:r>
              <w:rPr>
                <w:rFonts w:hint="eastAsia" w:ascii="仿宋" w:hAnsi="仿宋" w:eastAsia="仿宋" w:cs="宋体"/>
                <w:sz w:val="24"/>
              </w:rPr>
              <w:t xml:space="preserve">14、≥1路RS485/422、1路RS232可编程控制接口，连接控制面板、电源控制器、摄像机等外围控制设备；</w:t>
            </w:r>
            <w:r>
              <w:rPr>
                <w:rFonts w:hint="eastAsia" w:ascii="仿宋" w:hAnsi="仿宋" w:eastAsia="仿宋" w:cs="宋体"/>
                <w:sz w:val="24"/>
              </w:rPr>
              <w:br w:type="textWrapping" w:clear="all"/>
            </w:r>
            <w:r>
              <w:rPr>
                <w:rFonts w:hint="eastAsia" w:ascii="仿宋" w:hAnsi="仿宋" w:eastAsia="仿宋" w:cs="宋体"/>
                <w:sz w:val="24"/>
              </w:rPr>
              <w:t xml:space="preserve">15、支持WEB网页对主机进行远程控制、管理、升级；</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16、内置视频矩阵功能，支持全局可视化通道链路显示，视频输出分辨率支持3840×2160、1920×1080、1280×720、1024×768、1280×800、1280×1024；</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17、支持合成画面，可选2、3、4、6、8、9等画面分割模式，满足不同场景应用，合成分辨率支持3840×2160、1920×1080；</w:t>
            </w:r>
            <w:r>
              <w:rPr>
                <w:rFonts w:hint="eastAsia" w:ascii="仿宋" w:hAnsi="仿宋" w:eastAsia="仿宋" w:cs="宋体"/>
                <w:sz w:val="24"/>
              </w:rPr>
              <w:br w:type="textWrapping" w:clear="all"/>
            </w:r>
            <w:r>
              <w:rPr>
                <w:rFonts w:hint="eastAsia" w:ascii="仿宋" w:hAnsi="仿宋" w:eastAsia="仿宋" w:cs="宋体"/>
                <w:sz w:val="24"/>
              </w:rPr>
              <w:t xml:space="preserve">18、支持可编程软中控功能，用户可自定义一键式开庭、闭庭、远程庭审、本地庭审等场景调用和设备控制；</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19、内置自动混音、反馈抑制、噪声消除，回声消除、分组混音多种音频处理功能设置；</w:t>
            </w:r>
            <w:r>
              <w:rPr>
                <w:rFonts w:hint="eastAsia" w:ascii="仿宋" w:hAnsi="仿宋" w:eastAsia="仿宋" w:cs="宋体"/>
                <w:sz w:val="24"/>
              </w:rPr>
              <w:br w:type="textWrapping" w:clear="all"/>
            </w:r>
            <w:r>
              <w:rPr>
                <w:rFonts w:hint="eastAsia" w:ascii="仿宋" w:hAnsi="仿宋" w:eastAsia="仿宋" w:cs="宋体"/>
                <w:sz w:val="24"/>
              </w:rPr>
              <w:t xml:space="preserve">20、内置≥20×24音频混音矩阵，支持语音激励功能；</w:t>
            </w:r>
            <w:r>
              <w:rPr>
                <w:rFonts w:hint="eastAsia" w:ascii="仿宋" w:hAnsi="仿宋" w:eastAsia="仿宋" w:cs="宋体"/>
                <w:sz w:val="24"/>
              </w:rPr>
              <w:br w:type="textWrapping" w:clear="all"/>
            </w:r>
            <w:r>
              <w:rPr>
                <w:rFonts w:hint="eastAsia" w:ascii="仿宋" w:hAnsi="仿宋" w:eastAsia="仿宋" w:cs="宋体"/>
                <w:sz w:val="24"/>
              </w:rPr>
              <w:t xml:space="preserve">▲21、支持所有话筒独立音频PCM编码，无需专门配置声卡音频编码设备即可实现语音转写；（提供具有CMA标识的检测报告扫描件，报告中需体现此功能，加盖投标人公章）。</w:t>
            </w:r>
            <w:r>
              <w:rPr>
                <w:rFonts w:hint="eastAsia" w:ascii="仿宋" w:hAnsi="仿宋" w:eastAsia="仿宋" w:cs="宋体"/>
                <w:sz w:val="24"/>
              </w:rPr>
              <w:br w:type="textWrapping" w:clear="all"/>
            </w:r>
            <w:r>
              <w:rPr>
                <w:rFonts w:hint="eastAsia" w:ascii="仿宋" w:hAnsi="仿宋" w:eastAsia="仿宋" w:cs="宋体"/>
                <w:sz w:val="24"/>
              </w:rPr>
              <w:t xml:space="preserve">22、支持不少于8路1080P或2路4K分辨率视频编码能力，支持H.265/H.264编解码；</w:t>
            </w:r>
            <w:r>
              <w:rPr>
                <w:rFonts w:hint="eastAsia" w:ascii="仿宋" w:hAnsi="仿宋" w:eastAsia="仿宋" w:cs="宋体"/>
                <w:sz w:val="24"/>
              </w:rPr>
              <w:br w:type="textWrapping" w:clear="all"/>
            </w:r>
            <w:r>
              <w:rPr>
                <w:rFonts w:hint="eastAsia" w:ascii="仿宋" w:hAnsi="仿宋" w:eastAsia="仿宋" w:cs="宋体"/>
                <w:sz w:val="24"/>
              </w:rPr>
              <w:t xml:space="preserve">▲23、支持≥12路音频编码，支持AAC、G711、PCM音频编解码协议；（提供具有CMA标识的检测报告扫描件，报告中需体现此功能，加盖投标人公章）。</w:t>
            </w:r>
            <w:r>
              <w:rPr>
                <w:rFonts w:hint="eastAsia" w:ascii="仿宋" w:hAnsi="仿宋" w:eastAsia="仿宋" w:cs="宋体"/>
                <w:sz w:val="24"/>
              </w:rPr>
              <w:br w:type="textWrapping" w:clear="all"/>
            </w:r>
            <w:r>
              <w:rPr>
                <w:rFonts w:hint="eastAsia" w:ascii="仿宋" w:hAnsi="仿宋" w:eastAsia="仿宋" w:cs="宋体"/>
                <w:sz w:val="24"/>
              </w:rPr>
              <w:t xml:space="preserve">24、支持标准H.323视频通话协议，与第三方设备互联互通；</w:t>
            </w:r>
            <w:r>
              <w:rPr>
                <w:rFonts w:hint="eastAsia" w:ascii="仿宋" w:hAnsi="仿宋" w:eastAsia="仿宋" w:cs="宋体"/>
                <w:sz w:val="24"/>
              </w:rPr>
              <w:br w:type="textWrapping" w:clear="all"/>
            </w:r>
            <w:r>
              <w:rPr>
                <w:rFonts w:hint="eastAsia" w:ascii="仿宋" w:hAnsi="仿宋" w:eastAsia="仿宋" w:cs="宋体"/>
                <w:sz w:val="24"/>
              </w:rPr>
              <w:t xml:space="preserve">25、最大支持5方远程开庭；</w:t>
            </w:r>
            <w:r>
              <w:rPr>
                <w:rFonts w:hint="eastAsia" w:ascii="仿宋" w:hAnsi="仿宋" w:eastAsia="仿宋" w:cs="宋体"/>
                <w:sz w:val="24"/>
              </w:rPr>
              <w:br w:type="textWrapping" w:clear="all"/>
            </w:r>
            <w:r>
              <w:rPr>
                <w:rFonts w:hint="eastAsia" w:ascii="仿宋" w:hAnsi="仿宋" w:eastAsia="仿宋" w:cs="宋体"/>
                <w:sz w:val="24"/>
              </w:rPr>
              <w:t xml:space="preserve">▲26、支持RTSP、RTMP、HTTPS流媒体音视频传输协议；（提供具有CMA标识的检测报告扫描件，报告中需体现此功能，加盖投标人公章）。</w:t>
            </w:r>
            <w:r>
              <w:rPr>
                <w:rFonts w:hint="eastAsia" w:ascii="仿宋" w:hAnsi="仿宋" w:eastAsia="仿宋" w:cs="宋体"/>
                <w:sz w:val="24"/>
              </w:rPr>
              <w:br w:type="textWrapping" w:clear="all"/>
            </w:r>
            <w:r>
              <w:rPr>
                <w:rFonts w:hint="eastAsia" w:ascii="仿宋" w:hAnsi="仿宋" w:eastAsia="仿宋" w:cs="宋体"/>
                <w:sz w:val="24"/>
              </w:rPr>
              <w:t xml:space="preserve">▲27、内置证人远程出庭保护功能，支持证人画面马赛克处理，声音变声处理；（提供具有CMA标识的检测报告扫描件，报告中需体现此功能，加盖投标人公章）。</w:t>
            </w:r>
            <w:r>
              <w:rPr>
                <w:rFonts w:hint="eastAsia" w:ascii="仿宋" w:hAnsi="仿宋" w:eastAsia="仿宋" w:cs="宋体"/>
                <w:sz w:val="24"/>
              </w:rPr>
              <w:br w:type="textWrapping" w:clear="all"/>
            </w:r>
            <w:r>
              <w:rPr>
                <w:rFonts w:hint="eastAsia" w:ascii="仿宋" w:hAnsi="仿宋" w:eastAsia="仿宋" w:cs="宋体"/>
                <w:sz w:val="24"/>
              </w:rPr>
              <w:t xml:space="preserve">28、内置≥2T储存硬盘，满足法庭本地实时备份存储庭审录音录像，文件格式MP4。</w:t>
            </w:r>
            <w:bookmarkEnd w:id="40"/>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8</w:t>
            </w:r>
            <w:r>
              <w:rPr>
                <w:rFonts w:ascii="仿宋" w:hAnsi="仿宋" w:eastAsia="仿宋" w:cs="宋体"/>
                <w:sz w:val="24"/>
              </w:rPr>
            </w:r>
            <w:r/>
          </w:p>
        </w:tc>
      </w:tr>
      <w:tr>
        <w:trPr>
          <w:trHeight w:val="540"/>
        </w:trPr>
        <w:tc>
          <w:tcPr>
            <w:tcW w:w="704" w:type="dxa"/>
            <w:vAlign w:val="center"/>
            <w:textDirection w:val="lrTb"/>
            <w:noWrap w:val="false"/>
          </w:tcPr>
          <w:p>
            <w:pPr>
              <w:pStyle w:val="851"/>
              <w:jc w:val="center"/>
              <w:widowControl/>
              <w:rPr>
                <w:rFonts w:ascii="仿宋" w:hAnsi="仿宋" w:eastAsia="仿宋" w:cs="宋体"/>
                <w:sz w:val="24"/>
              </w:rPr>
            </w:pPr>
            <w:r/>
            <w:bookmarkStart w:id="41" w:name="_Hlk209303238"/>
            <w:r>
              <w:rPr>
                <w:rFonts w:hint="eastAsia" w:ascii="仿宋" w:hAnsi="仿宋" w:eastAsia="仿宋" w:cs="宋体"/>
                <w:sz w:val="24"/>
              </w:rPr>
              <w:t xml:space="preserve">5</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接入交换机</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rPr>
                <w:rFonts w:ascii="仿宋" w:hAnsi="仿宋" w:eastAsia="仿宋" w:cs="宋体"/>
                <w:sz w:val="24"/>
              </w:rPr>
              <w:t xml:space="preserve">★</w:t>
            </w:r>
            <w:r>
              <w:rPr>
                <w:rFonts w:hint="eastAsia" w:ascii="仿宋" w:hAnsi="仿宋" w:eastAsia="仿宋" w:cs="宋体"/>
                <w:sz w:val="24"/>
              </w:rPr>
              <w:t xml:space="preserve">1.千兆电口数≥16个，千兆SFP光口≥2个</w:t>
            </w:r>
            <w:r>
              <w:rPr>
                <w:rFonts w:hint="eastAsia" w:ascii="仿宋" w:hAnsi="仿宋" w:eastAsia="仿宋" w:cs="宋体"/>
                <w:sz w:val="24"/>
              </w:rPr>
              <w:br w:type="textWrapping" w:clear="all"/>
            </w:r>
            <w:r>
              <w:rPr>
                <w:rFonts w:hint="eastAsia" w:ascii="仿宋" w:hAnsi="仿宋" w:eastAsia="仿宋" w:cs="宋体"/>
                <w:sz w:val="24"/>
              </w:rPr>
              <w:t xml:space="preserve">2.工作温度：0°C～45°C</w:t>
            </w:r>
            <w:r>
              <w:rPr>
                <w:rFonts w:hint="eastAsia" w:ascii="仿宋" w:hAnsi="仿宋" w:eastAsia="仿宋" w:cs="宋体"/>
                <w:sz w:val="24"/>
              </w:rPr>
              <w:br w:type="textWrapping" w:clear="all"/>
            </w:r>
            <w:r>
              <w:rPr>
                <w:rFonts w:hint="eastAsia" w:ascii="仿宋" w:hAnsi="仿宋" w:eastAsia="仿宋" w:cs="宋体"/>
                <w:sz w:val="24"/>
              </w:rPr>
              <w:t xml:space="preserve">3.存储温度：-40°C～70°C</w:t>
            </w:r>
            <w:r>
              <w:rPr>
                <w:rFonts w:hint="eastAsia" w:ascii="仿宋" w:hAnsi="仿宋" w:eastAsia="仿宋" w:cs="宋体"/>
                <w:sz w:val="24"/>
              </w:rPr>
              <w:br w:type="textWrapping" w:clear="all"/>
            </w:r>
            <w:r>
              <w:rPr>
                <w:rFonts w:hint="eastAsia" w:ascii="仿宋" w:hAnsi="仿宋" w:eastAsia="仿宋" w:cs="宋体"/>
                <w:sz w:val="24"/>
              </w:rPr>
              <w:t xml:space="preserve">4.相对湿度：5%～95% RH 无凝结</w:t>
            </w:r>
            <w:r>
              <w:rPr>
                <w:rFonts w:hint="eastAsia" w:ascii="仿宋" w:hAnsi="仿宋" w:eastAsia="仿宋" w:cs="宋体"/>
                <w:sz w:val="24"/>
              </w:rPr>
              <w:br w:type="textWrapping" w:clear="all"/>
            </w:r>
            <w:r>
              <w:rPr>
                <w:rFonts w:ascii="仿宋" w:hAnsi="仿宋" w:eastAsia="仿宋" w:cs="宋体"/>
                <w:sz w:val="24"/>
              </w:rPr>
              <w:t xml:space="preserve">★</w:t>
            </w:r>
            <w:r>
              <w:rPr>
                <w:rFonts w:hint="eastAsia" w:ascii="仿宋" w:hAnsi="仿宋" w:eastAsia="仿宋" w:cs="宋体"/>
                <w:sz w:val="24"/>
              </w:rPr>
              <w:t xml:space="preserve">5.交换性能</w:t>
            </w:r>
            <w:bookmarkStart w:id="42" w:name="OLE_LINK35"/>
            <w:r>
              <w:rPr>
                <w:rFonts w:hint="eastAsia" w:ascii="仿宋" w:hAnsi="仿宋" w:eastAsia="仿宋" w:cs="宋体"/>
                <w:sz w:val="24"/>
              </w:rPr>
              <w:t xml:space="preserve">≥</w:t>
            </w:r>
            <w:bookmarkEnd w:id="42"/>
            <w:r>
              <w:rPr>
                <w:rFonts w:hint="eastAsia" w:ascii="仿宋" w:hAnsi="仿宋" w:eastAsia="仿宋" w:cs="宋体"/>
                <w:sz w:val="24"/>
              </w:rPr>
              <w:t xml:space="preserve">192Gbps；包转发率≥40Mpps</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13</w:t>
            </w:r>
            <w:r>
              <w:rPr>
                <w:rFonts w:ascii="仿宋" w:hAnsi="仿宋" w:eastAsia="仿宋" w:cs="宋体"/>
                <w:sz w:val="24"/>
              </w:rPr>
            </w:r>
            <w:r/>
          </w:p>
        </w:tc>
      </w:tr>
      <w:tr>
        <w:trPr>
          <w:trHeight w:val="540"/>
        </w:trPr>
        <w:tc>
          <w:tcPr>
            <w:tcW w:w="704"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6</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千兆光模块</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SFP千兆单模模块(1310nm,10km,LC)</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个</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26</w:t>
            </w:r>
            <w:r>
              <w:rPr>
                <w:rFonts w:ascii="仿宋" w:hAnsi="仿宋" w:eastAsia="仿宋" w:cs="宋体"/>
                <w:sz w:val="24"/>
              </w:rPr>
            </w:r>
            <w:r/>
          </w:p>
        </w:tc>
      </w:tr>
      <w:tr>
        <w:trPr>
          <w:trHeight w:val="540"/>
        </w:trPr>
        <w:tc>
          <w:tcPr>
            <w:tcW w:w="704" w:type="dxa"/>
            <w:vAlign w:val="center"/>
            <w:textDirection w:val="lrTb"/>
            <w:noWrap w:val="false"/>
          </w:tcPr>
          <w:p>
            <w:pPr>
              <w:pStyle w:val="851"/>
              <w:jc w:val="center"/>
              <w:widowControl/>
              <w:rPr>
                <w:rFonts w:ascii="仿宋" w:hAnsi="仿宋" w:eastAsia="仿宋" w:cs="宋体"/>
                <w:sz w:val="24"/>
              </w:rPr>
            </w:pPr>
            <w:r/>
            <w:bookmarkEnd w:id="41"/>
            <w:r>
              <w:rPr>
                <w:rFonts w:hint="eastAsia" w:ascii="仿宋" w:hAnsi="仿宋" w:eastAsia="仿宋" w:cs="宋体"/>
                <w:sz w:val="24"/>
              </w:rPr>
              <w:t xml:space="preserve">7</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同步显示屏</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bookmarkStart w:id="43" w:name="OLE_LINK36"/>
            <w:r>
              <w:rPr>
                <w:rFonts w:ascii="仿宋" w:hAnsi="仿宋" w:eastAsia="仿宋" w:cs="宋体"/>
                <w:sz w:val="24"/>
              </w:rPr>
              <w:t xml:space="preserve">★</w:t>
            </w:r>
            <w:bookmarkEnd w:id="43"/>
            <w:r>
              <w:rPr>
                <w:rFonts w:hint="eastAsia" w:ascii="仿宋" w:hAnsi="仿宋" w:eastAsia="仿宋" w:cs="宋体"/>
                <w:sz w:val="24"/>
              </w:rPr>
              <w:t xml:space="preserve">面板尺寸：≥29英寸，</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屏幕比例：21:9，</w:t>
            </w:r>
            <w:r>
              <w:rPr>
                <w:rFonts w:ascii="仿宋" w:hAnsi="仿宋" w:eastAsia="仿宋" w:cs="宋体"/>
                <w:sz w:val="24"/>
              </w:rPr>
            </w:r>
            <w:r/>
          </w:p>
          <w:p>
            <w:pPr>
              <w:pStyle w:val="851"/>
              <w:widowControl/>
              <w:rPr>
                <w:rFonts w:ascii="仿宋" w:hAnsi="仿宋" w:eastAsia="仿宋" w:cs="宋体"/>
                <w:sz w:val="24"/>
              </w:rPr>
            </w:pPr>
            <w:r/>
            <w:bookmarkStart w:id="44" w:name="OLE_LINK37"/>
            <w:r>
              <w:rPr>
                <w:rFonts w:ascii="仿宋" w:hAnsi="仿宋" w:eastAsia="仿宋" w:cs="宋体"/>
                <w:sz w:val="24"/>
              </w:rPr>
              <w:t xml:space="preserve">★</w:t>
            </w:r>
            <w:bookmarkEnd w:id="44"/>
            <w:r>
              <w:rPr>
                <w:rFonts w:hint="eastAsia" w:ascii="仿宋" w:hAnsi="仿宋" w:eastAsia="仿宋" w:cs="宋体"/>
                <w:sz w:val="24"/>
              </w:rPr>
              <w:t xml:space="preserve">分辨率：≥2560*1080，</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对比度：1000:1</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包含显示器Z型支架</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70</w:t>
            </w:r>
            <w:r>
              <w:rPr>
                <w:rFonts w:ascii="仿宋" w:hAnsi="仿宋" w:eastAsia="仿宋" w:cs="宋体"/>
                <w:sz w:val="24"/>
              </w:rPr>
            </w:r>
            <w:r/>
          </w:p>
        </w:tc>
      </w:tr>
      <w:tr>
        <w:trPr>
          <w:trHeight w:val="860"/>
        </w:trPr>
        <w:tc>
          <w:tcPr>
            <w:tcW w:w="704" w:type="dxa"/>
            <w:vAlign w:val="center"/>
            <w:textDirection w:val="lrTb"/>
            <w:noWrap w:val="false"/>
          </w:tcPr>
          <w:p>
            <w:pPr>
              <w:pStyle w:val="851"/>
              <w:jc w:val="center"/>
              <w:widowControl/>
              <w:rPr>
                <w:rFonts w:ascii="仿宋" w:hAnsi="仿宋" w:eastAsia="仿宋" w:cs="宋体"/>
                <w:sz w:val="24"/>
              </w:rPr>
            </w:pPr>
            <w:r/>
            <w:bookmarkStart w:id="45" w:name="_Hlk209303249"/>
            <w:r>
              <w:rPr>
                <w:rFonts w:hint="eastAsia" w:ascii="仿宋" w:hAnsi="仿宋" w:eastAsia="仿宋" w:cs="宋体"/>
                <w:sz w:val="24"/>
              </w:rPr>
              <w:t xml:space="preserve">8</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庭审公告显示屏</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1、应用在法庭门口，显示本法庭当天的排期信息。</w:t>
            </w:r>
            <w:r>
              <w:rPr>
                <w:rFonts w:hint="eastAsia" w:ascii="仿宋" w:hAnsi="仿宋" w:eastAsia="仿宋" w:cs="宋体"/>
                <w:sz w:val="24"/>
              </w:rPr>
              <w:br w:type="textWrapping" w:clear="all"/>
            </w:r>
            <w:r>
              <w:rPr>
                <w:rFonts w:hint="eastAsia" w:ascii="仿宋" w:hAnsi="仿宋" w:eastAsia="仿宋" w:cs="宋体"/>
                <w:sz w:val="24"/>
              </w:rPr>
              <w:t xml:space="preserve">2、法庭正在开庭，则显示正在开庭的排期信息以及直播画面、下一排期的案号。</w:t>
            </w:r>
            <w:r>
              <w:rPr>
                <w:rFonts w:hint="eastAsia" w:ascii="仿宋" w:hAnsi="仿宋" w:eastAsia="仿宋" w:cs="宋体"/>
                <w:sz w:val="24"/>
              </w:rPr>
              <w:br w:type="textWrapping" w:clear="all"/>
            </w:r>
            <w:r>
              <w:rPr>
                <w:rFonts w:hint="eastAsia" w:ascii="仿宋" w:hAnsi="仿宋" w:eastAsia="仿宋" w:cs="宋体"/>
                <w:sz w:val="24"/>
              </w:rPr>
              <w:t xml:space="preserve">3、法庭没有开庭，显示距离现在最近的排期信息、以及下一排期的案号。</w:t>
            </w:r>
            <w:r>
              <w:rPr>
                <w:rFonts w:hint="eastAsia" w:ascii="仿宋" w:hAnsi="仿宋" w:eastAsia="仿宋" w:cs="宋体"/>
                <w:sz w:val="24"/>
              </w:rPr>
              <w:br w:type="textWrapping" w:clear="all"/>
            </w:r>
            <w:r>
              <w:rPr>
                <w:rFonts w:hint="eastAsia" w:ascii="仿宋" w:hAnsi="仿宋" w:eastAsia="仿宋" w:cs="宋体"/>
                <w:sz w:val="24"/>
              </w:rPr>
              <w:t xml:space="preserve">4、能和书记员庭审应用系统配合使用，不同模板都有语音播报的功能。</w:t>
            </w:r>
            <w:r>
              <w:rPr>
                <w:rFonts w:hint="eastAsia" w:ascii="仿宋" w:hAnsi="仿宋" w:eastAsia="仿宋" w:cs="宋体"/>
                <w:sz w:val="24"/>
              </w:rPr>
              <w:br w:type="textWrapping" w:clear="all"/>
            </w:r>
            <w:r>
              <w:rPr>
                <w:rFonts w:hint="eastAsia" w:ascii="仿宋" w:hAnsi="仿宋" w:eastAsia="仿宋" w:cs="宋体"/>
                <w:sz w:val="24"/>
              </w:rPr>
              <w:t xml:space="preserve">5、每个庭审公示系统可以独立开关语音播报，语音播报的次数可以独立配置。</w:t>
            </w:r>
            <w:r>
              <w:rPr>
                <w:rFonts w:hint="eastAsia" w:ascii="仿宋" w:hAnsi="仿宋" w:eastAsia="仿宋" w:cs="宋体"/>
                <w:sz w:val="24"/>
              </w:rPr>
              <w:br w:type="textWrapping" w:clear="all"/>
            </w:r>
            <w:r>
              <w:rPr>
                <w:rFonts w:hint="eastAsia" w:ascii="仿宋" w:hAnsi="仿宋" w:eastAsia="仿宋" w:cs="宋体"/>
                <w:sz w:val="24"/>
              </w:rPr>
              <w:t xml:space="preserve">32寸公告显示机，安卓系统，用于安装庭审公告系统，可设置自启动专用软件，使其开机即能运行指定软件，含安装支架</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台</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1180"/>
        </w:trPr>
        <w:tc>
          <w:tcPr>
            <w:tcW w:w="704"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电子签字捺印系统</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1、针对笔录等文书文件提供电子签名服务</w:t>
            </w:r>
            <w:r>
              <w:rPr>
                <w:rFonts w:hint="eastAsia" w:ascii="仿宋" w:hAnsi="仿宋" w:eastAsia="仿宋" w:cs="宋体"/>
                <w:sz w:val="24"/>
              </w:rPr>
              <w:br w:type="textWrapping" w:clear="all"/>
            </w:r>
            <w:r>
              <w:rPr>
                <w:rFonts w:hint="eastAsia" w:ascii="仿宋" w:hAnsi="仿宋" w:eastAsia="仿宋" w:cs="宋体"/>
                <w:sz w:val="24"/>
              </w:rPr>
              <w:t xml:space="preserve">2、支持本地签名板签名和互联网端签名</w:t>
            </w:r>
            <w:r>
              <w:rPr>
                <w:rFonts w:hint="eastAsia" w:ascii="仿宋" w:hAnsi="仿宋" w:eastAsia="仿宋" w:cs="宋体"/>
                <w:sz w:val="24"/>
              </w:rPr>
              <w:br w:type="textWrapping" w:clear="all"/>
            </w:r>
            <w:r>
              <w:rPr>
                <w:rFonts w:hint="eastAsia" w:ascii="仿宋" w:hAnsi="仿宋" w:eastAsia="仿宋" w:cs="宋体"/>
                <w:sz w:val="24"/>
              </w:rPr>
              <w:t xml:space="preserve">3、支持每页签、尾页签、指定位置签等多种签名模式</w:t>
            </w:r>
            <w:r>
              <w:rPr>
                <w:rFonts w:hint="eastAsia" w:ascii="仿宋" w:hAnsi="仿宋" w:eastAsia="仿宋" w:cs="宋体"/>
                <w:sz w:val="24"/>
              </w:rPr>
              <w:br w:type="textWrapping" w:clear="all"/>
            </w:r>
            <w:r>
              <w:rPr>
                <w:rFonts w:hint="eastAsia" w:ascii="仿宋" w:hAnsi="仿宋" w:eastAsia="仿宋" w:cs="宋体"/>
                <w:sz w:val="24"/>
              </w:rPr>
              <w:t xml:space="preserve">4、支持实时查看签名图片，并支持拖动位置、删除 、重签等操作</w:t>
            </w:r>
            <w:r>
              <w:rPr>
                <w:rFonts w:hint="eastAsia" w:ascii="仿宋" w:hAnsi="仿宋" w:eastAsia="仿宋" w:cs="宋体"/>
                <w:sz w:val="24"/>
              </w:rPr>
              <w:br w:type="textWrapping" w:clear="all"/>
            </w:r>
            <w:r>
              <w:rPr>
                <w:rFonts w:hint="eastAsia" w:ascii="仿宋" w:hAnsi="仿宋" w:eastAsia="仿宋" w:cs="宋体"/>
                <w:sz w:val="24"/>
              </w:rPr>
              <w:t xml:space="preserve">5、支持签名文件导出</w:t>
            </w:r>
            <w:r>
              <w:rPr>
                <w:rFonts w:hint="eastAsia" w:ascii="仿宋" w:hAnsi="仿宋" w:eastAsia="仿宋" w:cs="宋体"/>
                <w:sz w:val="24"/>
              </w:rPr>
              <w:br w:type="textWrapping" w:clear="all"/>
            </w:r>
            <w:r>
              <w:rPr>
                <w:rFonts w:hint="eastAsia" w:ascii="仿宋" w:hAnsi="仿宋" w:eastAsia="仿宋" w:cs="宋体"/>
                <w:sz w:val="24"/>
              </w:rPr>
              <w:t xml:space="preserve">▲6、具有国家级软件测评中心出具的软件著作权登记证书；（提供证书复印件，加盖投标人公章）</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套</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8</w:t>
            </w:r>
            <w:r>
              <w:rPr>
                <w:rFonts w:ascii="仿宋" w:hAnsi="仿宋" w:eastAsia="仿宋" w:cs="宋体"/>
                <w:sz w:val="24"/>
              </w:rPr>
            </w:r>
            <w:r/>
          </w:p>
        </w:tc>
      </w:tr>
      <w:tr>
        <w:trPr>
          <w:trHeight w:val="699"/>
        </w:trPr>
        <w:tc>
          <w:tcPr>
            <w:tcW w:w="704" w:type="dxa"/>
            <w:vAlign w:val="center"/>
            <w:textDirection w:val="lrTb"/>
            <w:noWrap w:val="false"/>
          </w:tcPr>
          <w:p>
            <w:pPr>
              <w:pStyle w:val="851"/>
              <w:jc w:val="center"/>
              <w:widowControl/>
              <w:rPr>
                <w:rFonts w:ascii="仿宋" w:hAnsi="仿宋" w:eastAsia="仿宋" w:cs="宋体"/>
                <w:sz w:val="24"/>
              </w:rPr>
            </w:pPr>
            <w:r/>
            <w:bookmarkEnd w:id="45"/>
            <w:r>
              <w:rPr>
                <w:rFonts w:hint="eastAsia" w:ascii="仿宋" w:hAnsi="仿宋" w:eastAsia="仿宋" w:cs="宋体"/>
                <w:sz w:val="24"/>
              </w:rPr>
              <w:t xml:space="preserve">10</w:t>
            </w:r>
            <w:r>
              <w:rPr>
                <w:rFonts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智能电源控制器</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1.▲ 支持网络集中管理，设备状态巡检；（需提供软件截图，并加盖投</w:t>
            </w:r>
            <w:r>
              <w:rPr>
                <w:rFonts w:hint="eastAsia" w:ascii="仿宋" w:hAnsi="仿宋" w:eastAsia="仿宋" w:cs="宋体"/>
                <w:sz w:val="24"/>
                <w:lang w:val="en-US" w:eastAsia="zh-CN"/>
              </w:rPr>
              <w:t xml:space="preserve">标人</w:t>
            </w:r>
            <w:r>
              <w:rPr>
                <w:rFonts w:hint="eastAsia" w:ascii="仿宋" w:hAnsi="仿宋" w:eastAsia="仿宋" w:cs="宋体"/>
                <w:sz w:val="24"/>
              </w:rPr>
              <w:t xml:space="preserve">公章）</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2.▲ 支持批量控制设备开关；（需提供软件截图，并加盖</w:t>
            </w:r>
            <w:r>
              <w:rPr>
                <w:rFonts w:hint="eastAsia" w:ascii="仿宋" w:hAnsi="仿宋" w:eastAsia="仿宋" w:cs="宋体"/>
                <w:sz w:val="24"/>
                <w:lang w:eastAsia="zh-CN"/>
              </w:rPr>
              <w:t xml:space="preserve">投标人</w:t>
            </w:r>
            <w:r>
              <w:rPr>
                <w:rFonts w:hint="eastAsia" w:ascii="仿宋" w:hAnsi="仿宋" w:eastAsia="仿宋" w:cs="宋体"/>
                <w:sz w:val="24"/>
              </w:rPr>
              <w:t xml:space="preserve">公章）</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3.▲ 支持预约设备开关；（需提供软件截图，并加盖</w:t>
            </w:r>
            <w:r>
              <w:rPr>
                <w:rFonts w:hint="eastAsia" w:ascii="仿宋" w:hAnsi="仿宋" w:eastAsia="仿宋" w:cs="宋体"/>
                <w:sz w:val="24"/>
                <w:lang w:eastAsia="zh-CN"/>
              </w:rPr>
              <w:t xml:space="preserve">投标人</w:t>
            </w:r>
            <w:r>
              <w:rPr>
                <w:rFonts w:hint="eastAsia" w:ascii="仿宋" w:hAnsi="仿宋" w:eastAsia="仿宋" w:cs="宋体"/>
                <w:sz w:val="24"/>
              </w:rPr>
              <w:t xml:space="preserve">公章）</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4.8路电源时序控制，每路延时1秒，延时10分钟关闭；</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5.整机容量不低于50A；</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6.采用符合CCC要求不低于24平方RVV软电缆，内部设计保留20%电流余量；</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7.支持标准RJ/45和RS232串口控制功能；</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8.可设置255个ID地址，最大可支持255台同时使用；</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9.支持直流电压控制，直流5V-24V电压控制时序开关，兼容电脑USB口跟随电脑开关机控制；</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10.支持外部开关和中控继电器外部开关控制和级联控制</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套</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13</w:t>
            </w:r>
            <w:r>
              <w:rPr>
                <w:rFonts w:ascii="仿宋" w:hAnsi="仿宋" w:eastAsia="仿宋" w:cs="宋体"/>
                <w:sz w:val="24"/>
              </w:rPr>
            </w:r>
            <w:r/>
          </w:p>
        </w:tc>
      </w:tr>
      <w:tr>
        <w:trPr>
          <w:trHeight w:val="1180"/>
        </w:trPr>
        <w:tc>
          <w:tcPr>
            <w:tcW w:w="704"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r>
            <w:r/>
          </w:p>
        </w:tc>
        <w:tc>
          <w:tcPr>
            <w:tcW w:w="2126"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智慧法庭书记员应用系统</w:t>
            </w:r>
            <w:r>
              <w:rPr>
                <w:rFonts w:hint="eastAsia" w:ascii="仿宋" w:hAnsi="仿宋" w:eastAsia="仿宋" w:cs="宋体"/>
                <w:sz w:val="24"/>
              </w:rPr>
            </w:r>
            <w:r/>
          </w:p>
        </w:tc>
        <w:tc>
          <w:tcPr>
            <w:tcW w:w="5387" w:type="dxa"/>
            <w:vAlign w:val="center"/>
            <w:textDirection w:val="lrTb"/>
            <w:noWrap w:val="false"/>
          </w:tcPr>
          <w:p>
            <w:pPr>
              <w:pStyle w:val="851"/>
              <w:rPr>
                <w:rFonts w:ascii="仿宋" w:hAnsi="仿宋" w:eastAsia="仿宋" w:cs="宋体"/>
                <w:sz w:val="24"/>
              </w:rPr>
            </w:pPr>
            <w:r>
              <w:rPr>
                <w:rFonts w:hint="eastAsia" w:ascii="仿宋" w:hAnsi="仿宋" w:eastAsia="仿宋" w:cs="宋体"/>
                <w:sz w:val="24"/>
              </w:rPr>
              <w:t xml:space="preserve">1.安装于书记员电脑，用于在统一的界面上完成庭审模式及各类庭审控制、笔录速记、笔录校对等工作。</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2.作为庭审笔录及电子证据的处理核心，向法官客户端和当事人客户端提供实时笔录信息和电子证据信息。</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3.庭审笔录纲要自动生成：系统通过对案件前置数据的分析，辅助生成庭审笔录纲要，根据不同场景生成不同类型的模板。</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4.案件证据信息自动归纳分析：在书记员客户端可以查看证据信息，支持证据信息单条或者多条插入到庭审笔录当中。</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5.支持对笔录段落进行打点标记功能，可在笔录校对时根据标记快速找到庭审录像对应起点，自动打点时间间隔可自定义</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6.具备对笔录段落自动打点标记功能，使笔录段落自动与庭审录像保持时间同步，自动打点时间间隔可自定义</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7.具备手动打点功能，手动打点快捷键可自定义。</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支持庭审即时通讯指导功能，庭审指导信息的提示方式应采用对话框模式，但不得影响正常笔录工作。</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8.笔录界面同步显示视频窗口直播预览，庭审结束后回放视频时可以对视频进行多种控制。</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9.具备庭审设备控制功能，实现画面分割模式</w:t>
            </w:r>
            <w:r>
              <w:rPr>
                <w:rFonts w:ascii="仿宋" w:hAnsi="仿宋" w:eastAsia="仿宋" w:cs="宋体"/>
                <w:sz w:val="24"/>
              </w:rPr>
              <w:t xml:space="preserve">/</w:t>
            </w:r>
            <w:r>
              <w:rPr>
                <w:rFonts w:hint="eastAsia" w:ascii="仿宋" w:hAnsi="仿宋" w:eastAsia="仿宋" w:cs="宋体"/>
                <w:sz w:val="24"/>
              </w:rPr>
              <w:t xml:space="preserve">证据切换</w:t>
            </w:r>
            <w:r>
              <w:rPr>
                <w:rFonts w:ascii="仿宋" w:hAnsi="仿宋" w:eastAsia="仿宋" w:cs="宋体"/>
                <w:sz w:val="24"/>
              </w:rPr>
              <w:t xml:space="preserve">/</w:t>
            </w:r>
            <w:r>
              <w:rPr>
                <w:rFonts w:hint="eastAsia" w:ascii="仿宋" w:hAnsi="仿宋" w:eastAsia="仿宋" w:cs="宋体"/>
                <w:sz w:val="24"/>
              </w:rPr>
              <w:t xml:space="preserve">摄像机控制等法庭各种设备的全面控制</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10.必须具备一键开庭、一键闭庭的快捷功能按键</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具备直播控制功能，快速实现允许</w:t>
            </w:r>
            <w:r>
              <w:rPr>
                <w:rFonts w:ascii="仿宋" w:hAnsi="仿宋" w:eastAsia="仿宋" w:cs="宋体"/>
                <w:sz w:val="24"/>
              </w:rPr>
              <w:t xml:space="preserve">/</w:t>
            </w:r>
            <w:r>
              <w:rPr>
                <w:rFonts w:hint="eastAsia" w:ascii="仿宋" w:hAnsi="仿宋" w:eastAsia="仿宋" w:cs="宋体"/>
                <w:sz w:val="24"/>
              </w:rPr>
              <w:t xml:space="preserve">禁止直播的切换。</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11.应采用客户端嵌入</w:t>
            </w:r>
            <w:r>
              <w:rPr>
                <w:rFonts w:ascii="仿宋" w:hAnsi="仿宋" w:eastAsia="仿宋" w:cs="宋体"/>
                <w:sz w:val="24"/>
              </w:rPr>
              <w:t xml:space="preserve">WORD</w:t>
            </w:r>
            <w:r>
              <w:rPr>
                <w:rFonts w:hint="eastAsia" w:ascii="仿宋" w:hAnsi="仿宋" w:eastAsia="仿宋" w:cs="宋体"/>
                <w:sz w:val="24"/>
              </w:rPr>
              <w:t xml:space="preserve">程序的模式，采用</w:t>
            </w:r>
            <w:r>
              <w:rPr>
                <w:rFonts w:ascii="仿宋" w:hAnsi="仿宋" w:eastAsia="仿宋" w:cs="宋体"/>
                <w:sz w:val="24"/>
              </w:rPr>
              <w:t xml:space="preserve">WORD</w:t>
            </w:r>
            <w:r>
              <w:rPr>
                <w:rFonts w:hint="eastAsia" w:ascii="仿宋" w:hAnsi="仿宋" w:eastAsia="仿宋" w:cs="宋体"/>
                <w:sz w:val="24"/>
              </w:rPr>
              <w:t xml:space="preserve">工作模式编辑笔录工作。</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12.笔录、视频界面、设备控制等功能必须基于同一界面，避免书记员切面切换影响工作效率。</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13.支持无后台运行，用于移动审理、断网审理。无后台运行时客户端单独形成相关配置文件，可庭后将庭审数据导入后台管理系统并存放在正确的位置上。</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14.支持多种开庭模式：包括本地开庭、远程开庭、并案开庭、速裁合并审理、开庭过程断网时主机支持继续录像。</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15.具备语音播报庭审纪律的功能。</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16.支持证人笔录便捷汇总整理，并可单独打印出来供证人作证后即可签字确认。</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17.笔录书写与完整笔录分窗口同屏显示。支持对庭审笔录多端同步展示投屏的功能。</w:t>
            </w:r>
            <w:r>
              <w:rPr>
                <w:rFonts w:ascii="仿宋" w:hAnsi="仿宋" w:eastAsia="仿宋" w:cs="宋体"/>
                <w:sz w:val="24"/>
              </w:rPr>
            </w:r>
            <w:r/>
          </w:p>
          <w:p>
            <w:pPr>
              <w:pStyle w:val="851"/>
              <w:rPr>
                <w:rFonts w:ascii="仿宋" w:hAnsi="仿宋" w:eastAsia="仿宋" w:cs="宋体"/>
                <w:sz w:val="24"/>
              </w:rPr>
            </w:pPr>
            <w:r>
              <w:rPr>
                <w:rFonts w:hint="eastAsia" w:ascii="仿宋" w:hAnsi="仿宋" w:eastAsia="仿宋" w:cs="宋体"/>
                <w:sz w:val="24"/>
              </w:rPr>
              <w:t xml:space="preserve">18.笔录具备定时上传服务器备份功能，发生异常情况如电脑断电、死机等，能够恢复已录入笔录。</w:t>
            </w:r>
            <w:r>
              <w:rPr>
                <w:rFonts w:ascii="仿宋" w:hAnsi="仿宋" w:eastAsia="仿宋" w:cs="宋体"/>
                <w:sz w:val="24"/>
              </w:rPr>
            </w:r>
            <w:r/>
          </w:p>
          <w:p>
            <w:pPr>
              <w:pStyle w:val="851"/>
              <w:rPr>
                <w:rFonts w:hint="eastAsia" w:ascii="仿宋" w:hAnsi="仿宋" w:eastAsia="仿宋" w:cs="宋体"/>
                <w:sz w:val="24"/>
              </w:rPr>
            </w:pPr>
            <w:r>
              <w:rPr>
                <w:rFonts w:hint="eastAsia" w:ascii="仿宋" w:hAnsi="仿宋" w:eastAsia="仿宋" w:cs="宋体"/>
                <w:sz w:val="24"/>
              </w:rPr>
              <w:t xml:space="preserve">19.书记员客户端能够在电脑上临时存放案件笔录、电子证据、庭审音视频数字录像以及案件信息的相关文件，做为庭审数据备份措施。</w:t>
            </w:r>
            <w:r>
              <w:rPr>
                <w:rFonts w:hint="eastAsia" w:ascii="仿宋" w:hAnsi="仿宋" w:eastAsia="仿宋" w:cs="宋体"/>
                <w:sz w:val="24"/>
              </w:rPr>
            </w:r>
            <w:r/>
          </w:p>
        </w:tc>
        <w:tc>
          <w:tcPr>
            <w:tcW w:w="709"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套</w:t>
            </w:r>
            <w:r>
              <w:rPr>
                <w:rFonts w:hint="eastAsia" w:ascii="仿宋" w:hAnsi="仿宋" w:eastAsia="仿宋" w:cs="宋体"/>
                <w:sz w:val="24"/>
              </w:rPr>
            </w:r>
            <w:r/>
          </w:p>
        </w:tc>
        <w:tc>
          <w:tcPr>
            <w:tcW w:w="708"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r>
            <w:r/>
          </w:p>
        </w:tc>
      </w:tr>
      <w:tr>
        <w:trPr>
          <w:trHeight w:val="415"/>
        </w:trPr>
        <w:tc>
          <w:tcPr>
            <w:tcW w:w="704"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12</w:t>
            </w:r>
            <w:r>
              <w:rPr>
                <w:rFonts w:hint="eastAsia" w:ascii="仿宋" w:hAnsi="仿宋" w:eastAsia="仿宋" w:cs="宋体"/>
                <w:sz w:val="24"/>
              </w:rPr>
            </w:r>
            <w:r/>
          </w:p>
        </w:tc>
        <w:tc>
          <w:tcPr>
            <w:tcW w:w="2126"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智慧法庭法官应用系统</w:t>
            </w:r>
            <w:r>
              <w:rPr>
                <w:rFonts w:hint="eastAsia" w:ascii="仿宋" w:hAnsi="仿宋" w:eastAsia="仿宋" w:cs="宋体"/>
                <w:sz w:val="24"/>
              </w:rPr>
            </w:r>
            <w:r/>
          </w:p>
        </w:tc>
        <w:tc>
          <w:tcPr>
            <w:tcW w:w="5387" w:type="dxa"/>
            <w:vAlign w:val="center"/>
            <w:textDirection w:val="lrTb"/>
            <w:noWrap w:val="false"/>
          </w:tcPr>
          <w:p>
            <w:pPr>
              <w:pStyle w:val="851"/>
              <w:spacing w:line="276" w:lineRule="auto"/>
              <w:rPr>
                <w:rFonts w:ascii="仿宋" w:hAnsi="仿宋" w:eastAsia="仿宋" w:cs="宋体"/>
                <w:sz w:val="24"/>
              </w:rPr>
            </w:pPr>
            <w:r>
              <w:rPr>
                <w:rFonts w:hint="eastAsia" w:ascii="仿宋" w:hAnsi="仿宋" w:eastAsia="仿宋" w:cs="宋体"/>
                <w:sz w:val="24"/>
              </w:rPr>
              <w:t xml:space="preserve">1.法官笔记：提供在线笔记编辑功能，支持法官进行编辑笔记，能够实时自动保存笔记，支持文档编辑基础功能，如格式处理、操作处理、笔记下载等。</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2.支持法官提供法庭审判过程中的实时笔录查看、笔录批注、当事人笔录批注查看、本案历史笔录查看、其它相关案件笔录查看、电子证据预览、证据展示控制、证据批注、当事人证据批注查看、法规查询、当庭直播监视、庭审指导等功能。</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3.关联书记员客户端和当事人客户端，提供法官对笔录、证据相关庭审信息的全面了解。</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4.实时显示书记员的笔录输入，可跟随书记员鼠标移动，也可设置自己翻页或者下拉来看笔录文件。</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5.卷宗文书投屏展示：提供多端同步展示卷宗的功能，支持将卷宗文书投屏到当事人端。）</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6.法官可以在笔录窗口中方便地选择可以查看某方当事人笔录批注，也可选择同时查看双方当事人的批注以及自己的批注；</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7.支持庭审即时通讯指导功能</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8.可对法庭展示的证据进行批注，批注的内容、笔迹的运动，可以同步地显示在法庭电视上以及其它客户端上。</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9.能够查看本案直播的各路图像播放情况，播放时默认无声以免干扰庭审。</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10.可设置控制本案为公开或非公开审理；</w:t>
            </w:r>
            <w:r>
              <w:rPr>
                <w:rFonts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可随时设置控制中断本庭审的直播；</w:t>
            </w:r>
            <w:r>
              <w:rPr>
                <w:rFonts w:hint="eastAsia" w:ascii="仿宋" w:hAnsi="仿宋" w:eastAsia="仿宋" w:cs="宋体"/>
                <w:sz w:val="24"/>
              </w:rPr>
            </w:r>
            <w:r/>
          </w:p>
        </w:tc>
        <w:tc>
          <w:tcPr>
            <w:tcW w:w="709"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套</w:t>
            </w:r>
            <w:r>
              <w:rPr>
                <w:rFonts w:hint="eastAsia" w:ascii="仿宋" w:hAnsi="仿宋" w:eastAsia="仿宋" w:cs="宋体"/>
                <w:sz w:val="24"/>
              </w:rPr>
            </w:r>
            <w:r/>
          </w:p>
        </w:tc>
        <w:tc>
          <w:tcPr>
            <w:tcW w:w="708"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r>
            <w:r/>
          </w:p>
        </w:tc>
      </w:tr>
      <w:tr>
        <w:trPr>
          <w:trHeight w:val="1180"/>
        </w:trPr>
        <w:tc>
          <w:tcPr>
            <w:tcW w:w="704"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13</w:t>
            </w:r>
            <w:r>
              <w:rPr>
                <w:rFonts w:hint="eastAsia" w:ascii="仿宋" w:hAnsi="仿宋" w:eastAsia="仿宋" w:cs="宋体"/>
                <w:sz w:val="24"/>
              </w:rPr>
            </w:r>
            <w:r/>
          </w:p>
        </w:tc>
        <w:tc>
          <w:tcPr>
            <w:tcW w:w="2126"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智慧法庭当事人系统</w:t>
            </w:r>
            <w:r>
              <w:rPr>
                <w:rFonts w:hint="eastAsia" w:ascii="仿宋" w:hAnsi="仿宋" w:eastAsia="仿宋" w:cs="宋体"/>
                <w:sz w:val="24"/>
              </w:rPr>
            </w:r>
            <w:r/>
          </w:p>
        </w:tc>
        <w:tc>
          <w:tcPr>
            <w:tcW w:w="5387" w:type="dxa"/>
            <w:vAlign w:val="center"/>
            <w:textDirection w:val="lrTb"/>
            <w:noWrap w:val="false"/>
          </w:tcPr>
          <w:p>
            <w:pPr>
              <w:pStyle w:val="851"/>
              <w:spacing w:line="276" w:lineRule="auto"/>
              <w:rPr>
                <w:rFonts w:ascii="仿宋" w:hAnsi="仿宋" w:eastAsia="仿宋" w:cs="宋体"/>
                <w:sz w:val="24"/>
              </w:rPr>
            </w:pPr>
            <w:r>
              <w:rPr>
                <w:rFonts w:hint="eastAsia" w:ascii="仿宋" w:hAnsi="仿宋" w:eastAsia="仿宋" w:cs="宋体"/>
                <w:sz w:val="24"/>
              </w:rPr>
              <w:t xml:space="preserve">1.庭审前，支持显示法庭纪律。</w:t>
            </w:r>
            <w:r>
              <w:rPr>
                <w:rFonts w:ascii="仿宋" w:hAnsi="仿宋" w:eastAsia="仿宋" w:cs="宋体"/>
                <w:sz w:val="24"/>
              </w:rPr>
            </w:r>
            <w:r/>
          </w:p>
          <w:p>
            <w:pPr>
              <w:pStyle w:val="851"/>
              <w:spacing w:line="276" w:lineRule="auto"/>
              <w:widowControl/>
              <w:rPr>
                <w:rFonts w:ascii="仿宋" w:hAnsi="仿宋" w:eastAsia="仿宋" w:cs="宋体"/>
                <w:sz w:val="24"/>
              </w:rPr>
            </w:pPr>
            <w:r>
              <w:rPr>
                <w:rFonts w:hint="eastAsia" w:ascii="仿宋" w:hAnsi="仿宋" w:eastAsia="仿宋" w:cs="宋体"/>
                <w:sz w:val="24"/>
              </w:rPr>
              <w:t xml:space="preserve">2.笔录查看：支持在开庭状态下，实时展示庭审过程中的笔录转写内容。</w:t>
            </w:r>
            <w:r>
              <w:rPr>
                <w:rFonts w:ascii="仿宋" w:hAnsi="仿宋" w:eastAsia="仿宋" w:cs="宋体"/>
                <w:sz w:val="24"/>
              </w:rPr>
            </w:r>
            <w:r/>
          </w:p>
          <w:p>
            <w:pPr>
              <w:pStyle w:val="851"/>
              <w:spacing w:line="276" w:lineRule="auto"/>
              <w:rPr>
                <w:rFonts w:ascii="仿宋" w:hAnsi="仿宋" w:eastAsia="仿宋" w:cs="宋体"/>
                <w:sz w:val="24"/>
              </w:rPr>
            </w:pPr>
            <w:r>
              <w:rPr>
                <w:rFonts w:hint="eastAsia" w:ascii="仿宋" w:hAnsi="仿宋" w:eastAsia="仿宋" w:cs="宋体"/>
                <w:sz w:val="24"/>
              </w:rPr>
              <w:t xml:space="preserve">3. 支持当事人对笔录进行滚动查看。</w:t>
            </w:r>
            <w:r>
              <w:rPr>
                <w:rFonts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4.笔录批注：支持对笔录批注内容进行新增、修改、删除操作。</w:t>
            </w:r>
            <w:r>
              <w:rPr>
                <w:rFonts w:hint="eastAsia" w:ascii="仿宋" w:hAnsi="仿宋" w:eastAsia="仿宋" w:cs="宋体"/>
                <w:sz w:val="24"/>
              </w:rPr>
            </w:r>
            <w:r/>
          </w:p>
        </w:tc>
        <w:tc>
          <w:tcPr>
            <w:tcW w:w="709"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套</w:t>
            </w:r>
            <w:r>
              <w:rPr>
                <w:rFonts w:hint="eastAsia" w:ascii="仿宋" w:hAnsi="仿宋" w:eastAsia="仿宋" w:cs="宋体"/>
                <w:sz w:val="24"/>
              </w:rPr>
            </w:r>
            <w:r/>
          </w:p>
        </w:tc>
        <w:tc>
          <w:tcPr>
            <w:tcW w:w="708"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r>
            <w:r/>
          </w:p>
        </w:tc>
      </w:tr>
      <w:tr>
        <w:trPr>
          <w:trHeight w:val="1180"/>
        </w:trPr>
        <w:tc>
          <w:tcPr>
            <w:tcW w:w="704"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14</w:t>
            </w:r>
            <w:r>
              <w:rPr>
                <w:rFonts w:hint="eastAsia" w:ascii="仿宋" w:hAnsi="仿宋" w:eastAsia="仿宋" w:cs="宋体"/>
                <w:sz w:val="24"/>
              </w:rPr>
            </w:r>
            <w:r/>
          </w:p>
        </w:tc>
        <w:tc>
          <w:tcPr>
            <w:tcW w:w="2126"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开庭助手</w:t>
            </w:r>
            <w:r>
              <w:rPr>
                <w:rFonts w:hint="eastAsia" w:ascii="仿宋" w:hAnsi="仿宋" w:eastAsia="仿宋" w:cs="宋体"/>
                <w:sz w:val="24"/>
              </w:rPr>
            </w:r>
            <w:r/>
          </w:p>
        </w:tc>
        <w:tc>
          <w:tcPr>
            <w:tcW w:w="5387" w:type="dxa"/>
            <w:vAlign w:val="center"/>
            <w:textDirection w:val="lrTb"/>
            <w:noWrap w:val="false"/>
          </w:tcPr>
          <w:p>
            <w:pPr>
              <w:pStyle w:val="851"/>
              <w:spacing w:line="276" w:lineRule="auto"/>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 ★</w:t>
            </w:r>
            <w:r>
              <w:rPr>
                <w:rFonts w:hint="eastAsia" w:ascii="仿宋" w:hAnsi="仿宋" w:eastAsia="仿宋" w:cs="宋体"/>
                <w:sz w:val="24"/>
              </w:rPr>
              <w:t xml:space="preserve">支持现场设备自动开启和自动关闭；</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 ★</w:t>
            </w:r>
            <w:r>
              <w:rPr>
                <w:rFonts w:hint="eastAsia" w:ascii="仿宋" w:hAnsi="仿宋" w:eastAsia="仿宋" w:cs="宋体"/>
                <w:sz w:val="24"/>
              </w:rPr>
              <w:t xml:space="preserve">支持可视化按钮操作设备的开启和关闭；</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3.支持多重唯一性安全绑定；</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4.支持客户端与服务器认证激活；</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5.支持建立唯一的通讯连接； </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6.支持话筒是否开机提醒；</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7.支持话筒角色自定义；</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8.支持实时调整话筒音量大小；</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9.支持是否对准话筒讲话提醒；</w:t>
            </w:r>
            <w:r>
              <w:rPr>
                <w:rFonts w:hint="eastAsia" w:ascii="仿宋" w:hAnsi="仿宋" w:eastAsia="仿宋" w:cs="宋体"/>
                <w:sz w:val="24"/>
              </w:rPr>
            </w:r>
            <w:r/>
          </w:p>
        </w:tc>
        <w:tc>
          <w:tcPr>
            <w:tcW w:w="709"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套</w:t>
            </w:r>
            <w:r>
              <w:rPr>
                <w:rFonts w:hint="eastAsia" w:ascii="仿宋" w:hAnsi="仿宋" w:eastAsia="仿宋" w:cs="宋体"/>
                <w:sz w:val="24"/>
              </w:rPr>
            </w:r>
            <w:r/>
          </w:p>
        </w:tc>
        <w:tc>
          <w:tcPr>
            <w:tcW w:w="708"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13</w:t>
            </w:r>
            <w:r>
              <w:rPr>
                <w:rFonts w:hint="eastAsia" w:ascii="仿宋" w:hAnsi="仿宋" w:eastAsia="仿宋" w:cs="宋体"/>
                <w:sz w:val="24"/>
              </w:rPr>
            </w:r>
            <w:r/>
          </w:p>
        </w:tc>
      </w:tr>
      <w:tr>
        <w:trPr>
          <w:trHeight w:val="1180"/>
        </w:trPr>
        <w:tc>
          <w:tcPr>
            <w:tcW w:w="704"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15</w:t>
            </w:r>
            <w:r>
              <w:rPr>
                <w:rFonts w:hint="eastAsia" w:ascii="仿宋" w:hAnsi="仿宋" w:eastAsia="仿宋" w:cs="宋体"/>
                <w:sz w:val="24"/>
              </w:rPr>
            </w:r>
            <w:r/>
          </w:p>
        </w:tc>
        <w:tc>
          <w:tcPr>
            <w:tcW w:w="2126"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综合运维管理系统</w:t>
            </w:r>
            <w:r>
              <w:rPr>
                <w:rFonts w:hint="eastAsia" w:ascii="仿宋" w:hAnsi="仿宋" w:eastAsia="仿宋" w:cs="宋体"/>
                <w:sz w:val="24"/>
              </w:rPr>
            </w:r>
            <w:r/>
          </w:p>
        </w:tc>
        <w:tc>
          <w:tcPr>
            <w:tcW w:w="5387" w:type="dxa"/>
            <w:vAlign w:val="center"/>
            <w:textDirection w:val="lrTb"/>
            <w:noWrap w:val="false"/>
          </w:tcPr>
          <w:p>
            <w:pPr>
              <w:pStyle w:val="851"/>
              <w:spacing w:line="276" w:lineRule="auto"/>
              <w:rPr>
                <w:rFonts w:hint="eastAsia" w:ascii="仿宋" w:hAnsi="仿宋" w:eastAsia="仿宋" w:cs="宋体"/>
                <w:sz w:val="24"/>
              </w:rPr>
            </w:pPr>
            <w:r>
              <w:rPr>
                <w:rFonts w:hint="eastAsia" w:ascii="仿宋" w:hAnsi="仿宋" w:eastAsia="仿宋" w:cs="宋体"/>
                <w:sz w:val="24"/>
              </w:rPr>
              <w:t xml:space="preserve">1.支持快速一键开机所有法庭和一键关闭所有法庭；(需提供软件截图，并加盖投标人公章)</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2.持单个场景单独控制开机、关机；(需提供软件截图，并加盖投标人公章)</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3.声音部分：每路话筒可自定义名称，远程控制话筒音量，远程控制话筒开关，可视化窗口实时监听声音状态，音频设备状态实时监控；(需提供软件截图，并加盖投标人公章)                 </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4.视频部分：支持庭审现场频频信号的实时监控，音视频数据备份、下载；不同区域网络摄像头分组管理，状态实时监控；(需提供软件截图，并加盖投标人公章)</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5.电源部分：电源开关管理页面，展示所有电源开关机状态，支持开关机每间法庭电源，支持每间法庭预约开关机；   </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6.支持电脑分组管理，并实现自动开关机管理；</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7.支持灯光、空调、窗帘统一在线管理；</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8.支持独立安全加密，双向认证加密；</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9.后台配置：支持用户管理、角色管理、权限管理，支持批量导入客户端，支持区域划分机制配置，支持电源预约开关机机制配置，支持操作日志全记录、下载；</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10.支持雷达图趋势变化、背景噪声变化等多维度实时大屏数据展示；</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11.支持结合客户端，检测当事人是否对准话筒讲话，并可及时做成提醒调整；</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12.支持在场景使用初期，自动化巡检话筒是否开机；</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13.支持通过唤醒词，启动音频设备自动化巡检；</w:t>
            </w:r>
            <w:r>
              <w:rPr>
                <w:rFonts w:hint="eastAsia" w:ascii="仿宋" w:hAnsi="仿宋" w:eastAsia="仿宋" w:cs="宋体"/>
                <w:sz w:val="24"/>
              </w:rPr>
            </w:r>
            <w:r/>
          </w:p>
          <w:p>
            <w:pPr>
              <w:pStyle w:val="851"/>
              <w:spacing w:line="276" w:lineRule="auto"/>
              <w:rPr>
                <w:rFonts w:hint="eastAsia" w:ascii="仿宋" w:hAnsi="仿宋" w:eastAsia="仿宋" w:cs="宋体"/>
                <w:sz w:val="24"/>
              </w:rPr>
            </w:pPr>
            <w:r>
              <w:rPr>
                <w:rFonts w:hint="eastAsia" w:ascii="仿宋" w:hAnsi="仿宋" w:eastAsia="仿宋" w:cs="宋体"/>
                <w:sz w:val="24"/>
              </w:rPr>
              <w:t xml:space="preserve">14.支持PCM无损编码，采样率不低于16KHz;</w:t>
            </w:r>
            <w:r>
              <w:rPr>
                <w:rFonts w:hint="eastAsia" w:ascii="仿宋" w:hAnsi="仿宋" w:eastAsia="仿宋" w:cs="宋体"/>
                <w:sz w:val="24"/>
              </w:rPr>
            </w:r>
            <w:r/>
          </w:p>
        </w:tc>
        <w:tc>
          <w:tcPr>
            <w:tcW w:w="709"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套</w:t>
            </w:r>
            <w:r>
              <w:rPr>
                <w:rFonts w:hint="eastAsia" w:ascii="仿宋" w:hAnsi="仿宋" w:eastAsia="仿宋" w:cs="宋体"/>
                <w:sz w:val="24"/>
              </w:rPr>
            </w:r>
            <w:r/>
          </w:p>
        </w:tc>
        <w:tc>
          <w:tcPr>
            <w:tcW w:w="708" w:type="dxa"/>
            <w:vAlign w:val="center"/>
            <w:textDirection w:val="lrTb"/>
            <w:noWrap w:val="false"/>
          </w:tcPr>
          <w:p>
            <w:pPr>
              <w:pStyle w:val="851"/>
              <w:widowControl/>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r>
            <w:r/>
          </w:p>
        </w:tc>
      </w:tr>
      <w:tr>
        <w:trPr>
          <w:trHeight w:val="960"/>
        </w:trPr>
        <w:tc>
          <w:tcPr>
            <w:tcW w:w="704" w:type="dxa"/>
            <w:vAlign w:val="center"/>
            <w:textDirection w:val="lrTb"/>
            <w:noWrap w:val="false"/>
          </w:tcPr>
          <w:p>
            <w:pPr>
              <w:pStyle w:val="851"/>
              <w:widowControl/>
              <w:rPr>
                <w:rFonts w:hint="eastAsia" w:ascii="仿宋" w:hAnsi="仿宋" w:eastAsia="仿宋" w:cs="宋体"/>
                <w:sz w:val="24"/>
              </w:rPr>
            </w:pPr>
            <w:r/>
            <w:bookmarkStart w:id="46" w:name="_Hlk209303288"/>
            <w:r>
              <w:rPr>
                <w:rFonts w:hint="eastAsia" w:ascii="仿宋" w:hAnsi="仿宋" w:eastAsia="仿宋" w:cs="宋体"/>
                <w:sz w:val="24"/>
              </w:rPr>
              <w:t xml:space="preserve">16</w:t>
            </w:r>
            <w:r>
              <w:rPr>
                <w:rFonts w:hint="eastAsia" w:ascii="仿宋" w:hAnsi="仿宋" w:eastAsia="仿宋" w:cs="宋体"/>
                <w:sz w:val="24"/>
              </w:rPr>
            </w:r>
            <w:r/>
          </w:p>
        </w:tc>
        <w:tc>
          <w:tcPr>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智慧庭审系统</w:t>
            </w:r>
            <w:r>
              <w:rPr>
                <w:rFonts w:ascii="仿宋" w:hAnsi="仿宋" w:eastAsia="仿宋" w:cs="宋体"/>
                <w:sz w:val="24"/>
              </w:rPr>
            </w:r>
            <w:r/>
          </w:p>
        </w:tc>
        <w:tc>
          <w:tcPr>
            <w:tcW w:w="5387"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hint="eastAsia" w:ascii="仿宋" w:hAnsi="仿宋" w:eastAsia="仿宋" w:cs="宋体"/>
                <w:sz w:val="24"/>
              </w:rPr>
              <w:br w:type="textWrapping" w:clear="all"/>
            </w:r>
            <w:r>
              <w:rPr>
                <w:rFonts w:hint="eastAsia" w:ascii="仿宋" w:hAnsi="仿宋" w:eastAsia="仿宋" w:cs="宋体"/>
                <w:sz w:val="24"/>
              </w:rPr>
              <w:t xml:space="preserve">2、支持对庭审中法官、书记员、当事人的各项应用功能提供信创环境的适配服务。</w:t>
            </w:r>
            <w:r>
              <w:rPr>
                <w:rFonts w:hint="eastAsia" w:ascii="仿宋" w:hAnsi="仿宋" w:eastAsia="仿宋" w:cs="宋体"/>
                <w:sz w:val="24"/>
              </w:rPr>
              <w:br w:type="textWrapping" w:clear="all"/>
            </w:r>
            <w:r>
              <w:rPr>
                <w:rFonts w:hint="eastAsia" w:ascii="仿宋" w:hAnsi="仿宋" w:eastAsia="仿宋" w:cs="宋体"/>
                <w:sz w:val="24"/>
              </w:rPr>
              <w:t xml:space="preserve">▲3、支持自动生成笔录模板，支持添加各类案件审理所需的笔录模板；（提供权威机构出具的测试报告扫描件，测试报告中需体现此功能，加盖投标人公章）。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▲4、支持庭审系统软硬件的自动检测；（提供权威机构出具的测试报告扫描件，测试报告中需体现此功能，加盖投标人公章）。</w:t>
            </w:r>
            <w:r>
              <w:rPr>
                <w:rFonts w:hint="eastAsia" w:ascii="仿宋" w:hAnsi="仿宋" w:eastAsia="仿宋" w:cs="宋体"/>
                <w:sz w:val="24"/>
              </w:rPr>
              <w:br w:type="textWrapping" w:clear="all"/>
            </w:r>
            <w:r>
              <w:rPr>
                <w:rFonts w:hint="eastAsia" w:ascii="仿宋" w:hAnsi="仿宋" w:eastAsia="仿宋" w:cs="宋体"/>
                <w:sz w:val="24"/>
              </w:rPr>
              <w:t xml:space="preserve">▲5、支持多案同时审理，支持多案连续审理，支持案件合并审理；（提供权威机构出具的测试报告扫描件，测试报告中需体现此功能，加盖投标人公章）。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▲6、支持实时对庭审音视频进行光盘刻录，支持庭审结束后对庭审音视频进行光盘刻录；（提供权威机构出具的测试报告扫描件，测试报告中需体现此功能，加盖投标人公章）。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▲7、支持法官、书记员、当事人应用系统间的数据交互；（提供权威机构出具的测试报告扫描件，测试报告中需体现此功能，加盖投标人公章）。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8、智慧庭审应用系统在庭审阶段具备卷宗阅览功能，需能够在庭审中调阅案件相关电子卷宗、查阅卷宗、对卷宗进行搜索、批注、查阅历史批注等，（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9、智慧庭审应用系统在庭审阶段具备笔录批注功能，支持图片化的批注、在法官端将笔录批注推送给书记员、在书记员客户端查看法官批注内容，（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10、智慧庭审系统在庭后阶段支持笔录校对功能，支持笔录正文、庭审录像和语音识别记录三者联动，辅助进行笔录内容校对确认，（提供权威机构出具的测试报告扫描件，测试报告中需体现此功能，加盖投标人公章）。 </w:t>
            </w:r>
            <w:r>
              <w:rPr>
                <w:rFonts w:hint="eastAsia" w:ascii="仿宋" w:hAnsi="仿宋" w:eastAsia="仿宋" w:cs="宋体"/>
                <w:sz w:val="24"/>
              </w:rPr>
              <w:br w:type="textWrapping" w:clear="all"/>
            </w:r>
            <w:r>
              <w:rPr>
                <w:rFonts w:hint="eastAsia" w:ascii="仿宋" w:hAnsi="仿宋" w:eastAsia="仿宋" w:cs="宋体"/>
                <w:sz w:val="24"/>
              </w:rPr>
              <w:t xml:space="preserve">▲11、智慧庭审系统需具备与安全平台的兼容性测试，且能够防止 CSRF/XSS 攻击漏洞，防止木马后门攻击检查、防止 SQL 注入攻击漏洞，（提供权威机构出具的测试报告扫描件，测试报告中需体现此功能，加盖投标人公章）。</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智慧庭审系统应用模块功能：</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（一）法官应用模块：</w:t>
            </w:r>
            <w:r>
              <w:rPr>
                <w:rFonts w:hint="eastAsia" w:ascii="仿宋" w:hAnsi="仿宋" w:eastAsia="仿宋" w:cs="宋体"/>
                <w:sz w:val="24"/>
              </w:rPr>
              <w:br w:type="textWrapping" w:clear="all"/>
            </w:r>
            <w:r>
              <w:rPr>
                <w:rFonts w:hint="eastAsia" w:ascii="仿宋" w:hAnsi="仿宋" w:eastAsia="仿宋" w:cs="宋体"/>
                <w:sz w:val="24"/>
              </w:rPr>
              <w:t xml:space="preserve">1、排期管理：在开庭前，法官可系统内查看今日开庭案件及待开庭案件的总体个数，展示案号、案由、双方当事人信息、开庭时间、开庭地点等案件的基本信息，自主选择开庭案件进入庭审。</w:t>
            </w:r>
            <w:r>
              <w:rPr>
                <w:rFonts w:hint="eastAsia" w:ascii="仿宋" w:hAnsi="仿宋" w:eastAsia="仿宋" w:cs="宋体"/>
                <w:sz w:val="24"/>
              </w:rPr>
              <w:br w:type="textWrapping" w:clear="all"/>
            </w:r>
            <w:r>
              <w:rPr>
                <w:rFonts w:hint="eastAsia" w:ascii="仿宋" w:hAnsi="仿宋" w:eastAsia="仿宋" w:cs="宋体"/>
                <w:sz w:val="24"/>
              </w:rPr>
              <w:t xml:space="preserve">2、笔录同步查看</w:t>
            </w:r>
            <w:r>
              <w:rPr>
                <w:rFonts w:hint="eastAsia" w:ascii="仿宋" w:hAnsi="仿宋" w:eastAsia="仿宋" w:cs="宋体"/>
                <w:sz w:val="24"/>
              </w:rPr>
              <w:br w:type="textWrapping" w:clear="all"/>
            </w:r>
            <w:r>
              <w:rPr>
                <w:rFonts w:hint="eastAsia" w:ascii="仿宋" w:hAnsi="仿宋" w:eastAsia="仿宋" w:cs="宋体"/>
                <w:sz w:val="24"/>
              </w:rPr>
              <w:t xml:space="preserve">实时查看书记员记录的笔录信息，具备与书记员联动滚屏按钮，对笔录可增加批注功能，以提醒书记员。</w:t>
            </w:r>
            <w:r>
              <w:rPr>
                <w:rFonts w:hint="eastAsia" w:ascii="仿宋" w:hAnsi="仿宋" w:eastAsia="仿宋" w:cs="宋体"/>
                <w:sz w:val="24"/>
              </w:rPr>
              <w:br w:type="textWrapping" w:clear="all"/>
            </w:r>
            <w:r>
              <w:rPr>
                <w:rFonts w:hint="eastAsia" w:ascii="仿宋" w:hAnsi="仿宋" w:eastAsia="仿宋" w:cs="宋体"/>
                <w:sz w:val="24"/>
              </w:rPr>
              <w:t xml:space="preserve">3、智慧交互：</w:t>
            </w:r>
            <w:r>
              <w:rPr>
                <w:rFonts w:hint="eastAsia" w:ascii="仿宋" w:hAnsi="仿宋" w:eastAsia="仿宋" w:cs="宋体"/>
                <w:sz w:val="24"/>
              </w:rPr>
              <w:br w:type="textWrapping" w:clear="all"/>
            </w:r>
            <w:r>
              <w:rPr>
                <w:rFonts w:hint="eastAsia" w:ascii="仿宋" w:hAnsi="仿宋" w:eastAsia="仿宋" w:cs="宋体"/>
                <w:sz w:val="24"/>
              </w:rPr>
              <w:t xml:space="preserve">（1）需将单份证据材料或同屏比对证据材料通过同屏共享方式功能发送到当事人处用于查看，并可随着审判长的庭审节奏下，使完成诉讼双方的举证和质证。</w:t>
            </w:r>
            <w:r>
              <w:rPr>
                <w:rFonts w:hint="eastAsia" w:ascii="仿宋" w:hAnsi="仿宋" w:eastAsia="仿宋" w:cs="宋体"/>
                <w:sz w:val="24"/>
              </w:rPr>
              <w:br w:type="textWrapping" w:clear="all"/>
            </w:r>
            <w:r>
              <w:rPr>
                <w:rFonts w:hint="eastAsia" w:ascii="仿宋" w:hAnsi="仿宋" w:eastAsia="仿宋" w:cs="宋体"/>
                <w:sz w:val="24"/>
              </w:rPr>
              <w:t xml:space="preserve">（2）法官具有随时进行同屏分享的权限，当事人如需要开启同屏分享，法官有权利进行认可和驳回。</w:t>
            </w:r>
            <w:r>
              <w:rPr>
                <w:rFonts w:hint="eastAsia" w:ascii="仿宋" w:hAnsi="仿宋" w:eastAsia="仿宋" w:cs="宋体"/>
                <w:sz w:val="24"/>
              </w:rPr>
              <w:br w:type="textWrapping" w:clear="all"/>
            </w:r>
            <w:r>
              <w:rPr>
                <w:rFonts w:hint="eastAsia" w:ascii="仿宋" w:hAnsi="仿宋" w:eastAsia="仿宋" w:cs="宋体"/>
                <w:sz w:val="24"/>
              </w:rPr>
              <w:t xml:space="preserve">（二）书记员应用模块</w:t>
            </w:r>
            <w:r>
              <w:rPr>
                <w:rFonts w:hint="eastAsia" w:ascii="仿宋" w:hAnsi="仿宋" w:eastAsia="仿宋" w:cs="宋体"/>
                <w:sz w:val="24"/>
              </w:rPr>
              <w:br w:type="textWrapping" w:clear="all"/>
            </w:r>
            <w:r>
              <w:rPr>
                <w:rFonts w:hint="eastAsia" w:ascii="仿宋" w:hAnsi="仿宋" w:eastAsia="仿宋" w:cs="宋体"/>
                <w:sz w:val="24"/>
              </w:rPr>
              <w:t xml:space="preserve">1、智能身份核实</w:t>
            </w:r>
            <w:r>
              <w:rPr>
                <w:rFonts w:hint="eastAsia" w:ascii="仿宋" w:hAnsi="仿宋" w:eastAsia="仿宋" w:cs="宋体"/>
                <w:sz w:val="24"/>
              </w:rPr>
              <w:br w:type="textWrapping" w:clear="all"/>
            </w:r>
            <w:r>
              <w:rPr>
                <w:rFonts w:hint="eastAsia" w:ascii="仿宋" w:hAnsi="仿宋" w:eastAsia="仿宋" w:cs="宋体"/>
                <w:sz w:val="24"/>
              </w:rPr>
              <w:t xml:space="preserve">结合庭前对当事人身份的查验记录，或利用人脸识别功能和身份证读取记录进行比对，辅助书记员快速完成当事人的身份核实。</w:t>
            </w:r>
            <w:r>
              <w:rPr>
                <w:rFonts w:hint="eastAsia" w:ascii="仿宋" w:hAnsi="仿宋" w:eastAsia="仿宋" w:cs="宋体"/>
                <w:sz w:val="24"/>
              </w:rPr>
              <w:br w:type="textWrapping" w:clear="all"/>
            </w:r>
            <w:r>
              <w:rPr>
                <w:rFonts w:hint="eastAsia" w:ascii="仿宋" w:hAnsi="仿宋" w:eastAsia="仿宋" w:cs="宋体"/>
                <w:sz w:val="24"/>
              </w:rPr>
              <w:t xml:space="preserve">2、排期管理</w:t>
            </w:r>
            <w:r>
              <w:rPr>
                <w:rFonts w:hint="eastAsia" w:ascii="仿宋" w:hAnsi="仿宋" w:eastAsia="仿宋" w:cs="宋体"/>
                <w:sz w:val="24"/>
              </w:rPr>
              <w:br w:type="textWrapping" w:clear="all"/>
            </w:r>
            <w:r>
              <w:rPr>
                <w:rFonts w:hint="eastAsia" w:ascii="仿宋" w:hAnsi="仿宋" w:eastAsia="仿宋" w:cs="宋体"/>
                <w:sz w:val="24"/>
              </w:rPr>
              <w:t xml:space="preserve">根据分案法官的案件排期信息，系统能够实时将排期信息数据推到书记员账号，书记员登录后即可看到排期信息，同时支持书记员新建案件排期。</w:t>
            </w:r>
            <w:r>
              <w:rPr>
                <w:rFonts w:hint="eastAsia" w:ascii="仿宋" w:hAnsi="仿宋" w:eastAsia="仿宋" w:cs="宋体"/>
                <w:sz w:val="24"/>
              </w:rPr>
              <w:br w:type="textWrapping" w:clear="all"/>
            </w:r>
            <w:r>
              <w:rPr>
                <w:rFonts w:hint="eastAsia" w:ascii="仿宋" w:hAnsi="仿宋" w:eastAsia="仿宋" w:cs="宋体"/>
                <w:sz w:val="24"/>
              </w:rPr>
              <w:t xml:space="preserve">3、法庭纪律播报</w:t>
            </w:r>
            <w:r>
              <w:rPr>
                <w:rFonts w:hint="eastAsia" w:ascii="仿宋" w:hAnsi="仿宋" w:eastAsia="仿宋" w:cs="宋体"/>
                <w:sz w:val="24"/>
              </w:rPr>
              <w:br w:type="textWrapping" w:clear="all"/>
            </w:r>
            <w:r>
              <w:rPr>
                <w:rFonts w:hint="eastAsia" w:ascii="仿宋" w:hAnsi="仿宋" w:eastAsia="仿宋" w:cs="宋体"/>
                <w:sz w:val="24"/>
              </w:rPr>
              <w:t xml:space="preserve">可选择机器人自动播报或播放音频文件两种播放方式，机器人自动播报方式可自行选择播放文本。</w:t>
            </w:r>
            <w:r>
              <w:rPr>
                <w:rFonts w:hint="eastAsia" w:ascii="仿宋" w:hAnsi="仿宋" w:eastAsia="仿宋" w:cs="宋体"/>
                <w:sz w:val="24"/>
              </w:rPr>
              <w:br w:type="textWrapping" w:clear="all"/>
            </w:r>
            <w:r>
              <w:rPr>
                <w:rFonts w:hint="eastAsia" w:ascii="仿宋" w:hAnsi="仿宋" w:eastAsia="仿宋" w:cs="宋体"/>
                <w:sz w:val="24"/>
              </w:rPr>
              <w:t xml:space="preserve">4、权利义务播报</w:t>
            </w:r>
            <w:r>
              <w:rPr>
                <w:rFonts w:hint="eastAsia" w:ascii="仿宋" w:hAnsi="仿宋" w:eastAsia="仿宋" w:cs="宋体"/>
                <w:sz w:val="24"/>
              </w:rPr>
              <w:br w:type="textWrapping" w:clear="all"/>
            </w:r>
            <w:r>
              <w:rPr>
                <w:rFonts w:hint="eastAsia" w:ascii="仿宋" w:hAnsi="仿宋" w:eastAsia="仿宋" w:cs="宋体"/>
                <w:sz w:val="24"/>
              </w:rPr>
              <w:t xml:space="preserve">可选择机器人自动播报进行权力业务告知的审判流程。</w:t>
            </w:r>
            <w:r>
              <w:rPr>
                <w:rFonts w:hint="eastAsia" w:ascii="仿宋" w:hAnsi="仿宋" w:eastAsia="仿宋" w:cs="宋体"/>
                <w:sz w:val="24"/>
              </w:rPr>
              <w:br w:type="textWrapping" w:clear="all"/>
            </w:r>
            <w:r>
              <w:rPr>
                <w:rFonts w:hint="eastAsia" w:ascii="仿宋" w:hAnsi="仿宋" w:eastAsia="仿宋" w:cs="宋体"/>
                <w:sz w:val="24"/>
              </w:rPr>
              <w:t xml:space="preserve">5、证据共享展示控制</w:t>
            </w:r>
            <w:r>
              <w:rPr>
                <w:rFonts w:hint="eastAsia" w:ascii="仿宋" w:hAnsi="仿宋" w:eastAsia="仿宋" w:cs="宋体"/>
                <w:sz w:val="24"/>
              </w:rPr>
              <w:br w:type="textWrapping" w:clear="all"/>
            </w:r>
            <w:r>
              <w:rPr>
                <w:rFonts w:hint="eastAsia" w:ascii="仿宋" w:hAnsi="仿宋" w:eastAsia="仿宋" w:cs="宋体"/>
                <w:sz w:val="24"/>
              </w:rPr>
              <w:t xml:space="preserve">需将证据展示设备拍摄的内容共享给庭审其他成员。</w:t>
            </w:r>
            <w:r>
              <w:rPr>
                <w:rFonts w:hint="eastAsia" w:ascii="仿宋" w:hAnsi="仿宋" w:eastAsia="仿宋" w:cs="宋体"/>
                <w:sz w:val="24"/>
              </w:rPr>
              <w:br w:type="textWrapping" w:clear="all"/>
            </w:r>
            <w:r>
              <w:rPr>
                <w:rFonts w:hint="eastAsia" w:ascii="仿宋" w:hAnsi="仿宋" w:eastAsia="仿宋" w:cs="宋体"/>
                <w:sz w:val="24"/>
              </w:rPr>
              <w:t xml:space="preserve">6、笔录模板自定义</w:t>
            </w:r>
            <w:r>
              <w:rPr>
                <w:rFonts w:hint="eastAsia" w:ascii="仿宋" w:hAnsi="仿宋" w:eastAsia="仿宋" w:cs="宋体"/>
                <w:sz w:val="24"/>
              </w:rPr>
              <w:br w:type="textWrapping" w:clear="all"/>
            </w:r>
            <w:r>
              <w:rPr>
                <w:rFonts w:hint="eastAsia" w:ascii="仿宋" w:hAnsi="仿宋" w:eastAsia="仿宋" w:cs="宋体"/>
                <w:sz w:val="24"/>
              </w:rPr>
              <w:t xml:space="preserve">结合案件审理程序要求，系统可为书记员提供模板自定义设置。</w:t>
            </w:r>
            <w:r>
              <w:rPr>
                <w:rFonts w:hint="eastAsia" w:ascii="仿宋" w:hAnsi="仿宋" w:eastAsia="仿宋" w:cs="宋体"/>
                <w:sz w:val="24"/>
              </w:rPr>
              <w:br w:type="textWrapping" w:clear="all"/>
            </w:r>
            <w:r>
              <w:rPr>
                <w:rFonts w:hint="eastAsia" w:ascii="仿宋" w:hAnsi="仿宋" w:eastAsia="仿宋" w:cs="宋体"/>
                <w:sz w:val="24"/>
              </w:rPr>
              <w:t xml:space="preserve">7、笔录同步</w:t>
            </w:r>
            <w:r>
              <w:rPr>
                <w:rFonts w:hint="eastAsia" w:ascii="仿宋" w:hAnsi="仿宋" w:eastAsia="仿宋" w:cs="宋体"/>
                <w:sz w:val="24"/>
              </w:rPr>
              <w:br w:type="textWrapping" w:clear="all"/>
            </w:r>
            <w:r>
              <w:rPr>
                <w:rFonts w:hint="eastAsia" w:ascii="仿宋" w:hAnsi="仿宋" w:eastAsia="仿宋" w:cs="宋体"/>
                <w:sz w:val="24"/>
              </w:rPr>
              <w:t xml:space="preserve">书记员笔录记录过程中，法官及当事人可以选择同步书记员笔录记录画面，同步查看书记员笔录记录内容，保证法官及当事人对于笔录内容的知情权，发现笔录记录问题可以及时提醒做出修改完善，书记员根据需要也具备关闭和当事人同步笔录的功能。</w:t>
            </w:r>
            <w:r>
              <w:rPr>
                <w:rFonts w:hint="eastAsia" w:ascii="仿宋" w:hAnsi="仿宋" w:eastAsia="仿宋" w:cs="宋体"/>
                <w:sz w:val="24"/>
              </w:rPr>
              <w:br w:type="textWrapping" w:clear="all"/>
            </w:r>
            <w:r>
              <w:rPr>
                <w:rFonts w:hint="eastAsia" w:ascii="仿宋" w:hAnsi="仿宋" w:eastAsia="仿宋" w:cs="宋体"/>
                <w:sz w:val="24"/>
              </w:rPr>
              <w:t xml:space="preserve">8、证人证言打印</w:t>
            </w:r>
            <w:r>
              <w:rPr>
                <w:rFonts w:hint="eastAsia" w:ascii="仿宋" w:hAnsi="仿宋" w:eastAsia="仿宋" w:cs="宋体"/>
                <w:sz w:val="24"/>
              </w:rPr>
              <w:br w:type="textWrapping" w:clear="all"/>
            </w:r>
            <w:r>
              <w:rPr>
                <w:rFonts w:hint="eastAsia" w:ascii="仿宋" w:hAnsi="仿宋" w:eastAsia="仿宋" w:cs="宋体"/>
                <w:sz w:val="24"/>
              </w:rPr>
              <w:t xml:space="preserve">书记员可选择证人出庭作证部分的笔录便捷地进行证人证言的文档生成。</w:t>
            </w:r>
            <w:r>
              <w:rPr>
                <w:rFonts w:hint="eastAsia" w:ascii="仿宋" w:hAnsi="仿宋" w:eastAsia="仿宋" w:cs="宋体"/>
                <w:sz w:val="24"/>
              </w:rPr>
              <w:br w:type="textWrapping" w:clear="all"/>
            </w:r>
            <w:r>
              <w:rPr>
                <w:rFonts w:hint="eastAsia" w:ascii="仿宋" w:hAnsi="仿宋" w:eastAsia="仿宋" w:cs="宋体"/>
                <w:sz w:val="24"/>
              </w:rPr>
              <w:t xml:space="preserve">9、电子签名/捺印</w:t>
            </w:r>
            <w:r>
              <w:rPr>
                <w:rFonts w:hint="eastAsia" w:ascii="仿宋" w:hAnsi="仿宋" w:eastAsia="仿宋" w:cs="宋体"/>
                <w:sz w:val="24"/>
              </w:rPr>
              <w:br w:type="textWrapping" w:clear="all"/>
            </w:r>
            <w:r>
              <w:rPr>
                <w:rFonts w:hint="eastAsia" w:ascii="仿宋" w:hAnsi="仿宋" w:eastAsia="仿宋" w:cs="宋体"/>
                <w:sz w:val="24"/>
              </w:rPr>
              <w:t xml:space="preserve">书记员在庭审结束后可及时要求当事人在液晶屏上手写签名，在指纹采集区采集诉讼参与人的指纹，手写签名和指纹的位置可根据实际情况调整，具备全部签署、逐页签署和单页签署多种同时满足笔录及法律文书的要求。 </w:t>
            </w:r>
            <w:r>
              <w:rPr>
                <w:rFonts w:ascii="仿宋" w:hAnsi="仿宋" w:eastAsia="仿宋" w:cs="宋体"/>
                <w:sz w:val="24"/>
              </w:rPr>
            </w:r>
            <w:r/>
          </w:p>
        </w:tc>
        <w:tc>
          <w:tcPr>
            <w:tcW w:w="709"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套</w:t>
            </w:r>
            <w:r>
              <w:rPr>
                <w:rFonts w:ascii="仿宋" w:hAnsi="仿宋" w:eastAsia="仿宋" w:cs="宋体"/>
                <w:sz w:val="24"/>
              </w:rPr>
            </w:r>
            <w:r/>
          </w:p>
        </w:tc>
        <w:tc>
          <w:tcPr>
            <w:tcW w:w="708"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8</w:t>
            </w:r>
            <w:r>
              <w:rPr>
                <w:rFonts w:ascii="仿宋" w:hAnsi="仿宋" w:eastAsia="仿宋" w:cs="宋体"/>
                <w:sz w:val="24"/>
              </w:rPr>
            </w:r>
            <w:r/>
          </w:p>
        </w:tc>
      </w:tr>
      <w:tr>
        <w:trPr>
          <w:trHeight w:val="1040"/>
        </w:trPr>
        <w:tc>
          <w:tcPr>
            <w:tcW w:w="704" w:type="dxa"/>
            <w:vAlign w:val="center"/>
            <w:textDirection w:val="lrTb"/>
            <w:noWrap w:val="false"/>
          </w:tcPr>
          <w:p>
            <w:pPr>
              <w:pStyle w:val="851"/>
              <w:jc w:val="center"/>
              <w:widowControl/>
              <w:rPr>
                <w:rFonts w:hint="eastAsia" w:ascii="仿宋" w:hAnsi="仿宋" w:eastAsia="仿宋" w:cs="宋体"/>
                <w:sz w:val="24"/>
              </w:rPr>
            </w:pPr>
            <w:r/>
            <w:bookmarkEnd w:id="46"/>
            <w:r>
              <w:rPr>
                <w:rFonts w:hint="eastAsia" w:ascii="仿宋" w:hAnsi="仿宋" w:eastAsia="仿宋" w:cs="宋体"/>
                <w:sz w:val="24"/>
              </w:rPr>
              <w:t xml:space="preserve">17</w:t>
            </w:r>
            <w:r>
              <w:rPr>
                <w:rFonts w:hint="eastAsia" w:ascii="仿宋" w:hAnsi="仿宋" w:eastAsia="仿宋" w:cs="宋体"/>
                <w:sz w:val="24"/>
              </w:rPr>
            </w:r>
            <w:r/>
          </w:p>
        </w:tc>
        <w:tc>
          <w:tcPr>
            <w:shd w:val="clear" w:color="ffffff" w:fill="ffffff"/>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无纸化云庭审系统</w:t>
            </w:r>
            <w:bookmarkStart w:id="47" w:name="OLE_LINK28"/>
            <w:r>
              <w:rPr>
                <w:rFonts w:hint="eastAsia" w:ascii="仿宋" w:hAnsi="仿宋" w:eastAsia="仿宋" w:cs="宋体"/>
                <w:sz w:val="24"/>
              </w:rPr>
              <w:t xml:space="preserve">升级</w:t>
            </w:r>
            <w:bookmarkEnd w:id="47"/>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bookmarkStart w:id="48" w:name="OLE_LINK29"/>
            <w:r>
              <w:rPr>
                <w:rFonts w:hint="eastAsia" w:ascii="仿宋" w:hAnsi="仿宋" w:eastAsia="仿宋" w:cs="宋体"/>
                <w:sz w:val="24"/>
              </w:rPr>
              <w:t xml:space="preserve">本系统基于BS架构适用于用户单节点部署，满足用户无纸化庭审使用。系统提供后台支持服务，实现法庭的后台管理、流媒体管理、庭室管理、庭审音视频管理、案件管理、配置管理等功能，为庭审中各个角色提供对应业务能力支撑。系统含原厂3年免费软件产品质量改善及使用优化的升级服务。本软件为后台系统升级软件</w:t>
            </w:r>
            <w:r>
              <w:rPr>
                <w:rFonts w:hint="eastAsia" w:ascii="仿宋" w:hAnsi="仿宋" w:eastAsia="仿宋" w:cs="宋体"/>
                <w:color w:val="000000"/>
                <w:sz w:val="24"/>
              </w:rPr>
              <w:t xml:space="preserve">，升级后保证原有法庭庭审系统正常运行，并将新建系统庭审数据进行迁移合并（提供承诺函，加盖投标人公章）。升</w:t>
            </w:r>
            <w:r>
              <w:rPr>
                <w:rFonts w:hint="eastAsia" w:ascii="仿宋" w:hAnsi="仿宋" w:eastAsia="仿宋" w:cs="宋体"/>
                <w:sz w:val="24"/>
              </w:rPr>
              <w:t xml:space="preserve">级后需至少具备如下功能模块：</w:t>
            </w:r>
            <w:r>
              <w:rPr>
                <w:rFonts w:ascii="仿宋" w:hAnsi="仿宋" w:eastAsia="仿宋" w:cs="宋体"/>
                <w:sz w:val="24"/>
              </w:rPr>
            </w:r>
            <w:r/>
          </w:p>
          <w:p>
            <w:pPr>
              <w:pStyle w:val="851"/>
              <w:widowControl/>
              <w:rPr>
                <w:rFonts w:ascii="仿宋" w:hAnsi="仿宋" w:eastAsia="仿宋" w:cs="宋体"/>
                <w:sz w:val="24"/>
              </w:rPr>
            </w:pPr>
            <w:r>
              <w:rPr>
                <w:rFonts w:hint="eastAsia" w:ascii="仿宋" w:hAnsi="仿宋" w:eastAsia="仿宋" w:cs="宋体"/>
                <w:sz w:val="24"/>
              </w:rPr>
              <w:t xml:space="preserve">一、庭审资源管理</w:t>
            </w:r>
            <w:r>
              <w:rPr>
                <w:rFonts w:hint="eastAsia" w:ascii="仿宋" w:hAnsi="仿宋" w:eastAsia="仿宋" w:cs="宋体"/>
                <w:sz w:val="24"/>
              </w:rPr>
              <w:br w:type="textWrapping" w:clear="all"/>
            </w:r>
            <w:r>
              <w:rPr>
                <w:rFonts w:hint="eastAsia" w:ascii="仿宋" w:hAnsi="仿宋" w:eastAsia="仿宋" w:cs="宋体"/>
                <w:sz w:val="24"/>
              </w:rPr>
              <w:t xml:space="preserve">1、庭室监管模块：</w:t>
            </w:r>
            <w:r>
              <w:rPr>
                <w:rFonts w:hint="eastAsia" w:ascii="仿宋" w:hAnsi="仿宋" w:eastAsia="仿宋" w:cs="宋体"/>
                <w:sz w:val="24"/>
              </w:rPr>
              <w:br w:type="textWrapping" w:clear="all"/>
            </w:r>
            <w:r>
              <w:rPr>
                <w:rFonts w:hint="eastAsia" w:ascii="仿宋" w:hAnsi="仿宋" w:eastAsia="仿宋" w:cs="宋体"/>
                <w:sz w:val="24"/>
              </w:rPr>
              <w:t xml:space="preserve">需具备对法庭、调解室、证人室、远程庭审室等信息进行集中管理，包括各庭室的相关信息，该庭审涉及的设备状态、数量等的实时配置、监测和管理应用。</w:t>
            </w:r>
            <w:r>
              <w:rPr>
                <w:rFonts w:hint="eastAsia" w:ascii="仿宋" w:hAnsi="仿宋" w:eastAsia="仿宋" w:cs="宋体"/>
                <w:sz w:val="24"/>
              </w:rPr>
              <w:br w:type="textWrapping" w:clear="all"/>
            </w:r>
            <w:r>
              <w:rPr>
                <w:rFonts w:hint="eastAsia" w:ascii="仿宋" w:hAnsi="仿宋" w:eastAsia="仿宋" w:cs="宋体"/>
                <w:sz w:val="24"/>
              </w:rPr>
              <w:t xml:space="preserve">2、服务器监管模块：</w:t>
            </w:r>
            <w:r>
              <w:rPr>
                <w:rFonts w:hint="eastAsia" w:ascii="仿宋" w:hAnsi="仿宋" w:eastAsia="仿宋" w:cs="宋体"/>
                <w:sz w:val="24"/>
              </w:rPr>
              <w:br w:type="textWrapping" w:clear="all"/>
            </w:r>
            <w:r>
              <w:rPr>
                <w:rFonts w:hint="eastAsia" w:ascii="仿宋" w:hAnsi="仿宋" w:eastAsia="仿宋" w:cs="宋体"/>
                <w:sz w:val="24"/>
              </w:rPr>
              <w:t xml:space="preserve">需具备对流媒体服务器、语音识别、文本识别等能力类支撑的服务器运行状态进行整体的数据汇聚和集中管理，监控服务器的资源状况。</w:t>
            </w:r>
            <w:r>
              <w:rPr>
                <w:rFonts w:hint="eastAsia" w:ascii="仿宋" w:hAnsi="仿宋" w:eastAsia="仿宋" w:cs="宋体"/>
                <w:sz w:val="24"/>
              </w:rPr>
              <w:br w:type="textWrapping" w:clear="all"/>
            </w:r>
            <w:r>
              <w:rPr>
                <w:rFonts w:hint="eastAsia" w:ascii="仿宋" w:hAnsi="仿宋" w:eastAsia="仿宋" w:cs="宋体"/>
                <w:sz w:val="24"/>
              </w:rPr>
              <w:t xml:space="preserve">3、庭审音视频管理模块</w:t>
            </w:r>
            <w:r>
              <w:rPr>
                <w:rFonts w:hint="eastAsia" w:ascii="仿宋" w:hAnsi="仿宋" w:eastAsia="仿宋" w:cs="宋体"/>
                <w:sz w:val="24"/>
              </w:rPr>
              <w:br w:type="textWrapping" w:clear="all"/>
            </w:r>
            <w:r>
              <w:rPr>
                <w:rFonts w:hint="eastAsia" w:ascii="仿宋" w:hAnsi="仿宋" w:eastAsia="仿宋" w:cs="宋体"/>
                <w:sz w:val="24"/>
              </w:rPr>
              <w:t xml:space="preserve">需具备对庭审过程中产生的庭审音视频进行集中管理，对庭审视频的查看，刻录，下载等，可通过案件编号、承办法官、承办部门及其他查询条件进行精确查询和模糊查询。</w:t>
            </w:r>
            <w:r>
              <w:rPr>
                <w:rFonts w:hint="eastAsia" w:ascii="仿宋" w:hAnsi="仿宋" w:eastAsia="仿宋" w:cs="宋体"/>
                <w:sz w:val="24"/>
              </w:rPr>
              <w:br w:type="textWrapping" w:clear="all"/>
            </w:r>
            <w:r>
              <w:rPr>
                <w:rFonts w:hint="eastAsia" w:ascii="仿宋" w:hAnsi="仿宋" w:eastAsia="仿宋" w:cs="宋体"/>
                <w:sz w:val="24"/>
              </w:rPr>
              <w:t xml:space="preserve">4、案件管理模块</w:t>
            </w:r>
            <w:r>
              <w:rPr>
                <w:rFonts w:hint="eastAsia" w:ascii="仿宋" w:hAnsi="仿宋" w:eastAsia="仿宋" w:cs="宋体"/>
                <w:sz w:val="24"/>
              </w:rPr>
              <w:br w:type="textWrapping" w:clear="all"/>
            </w:r>
            <w:r>
              <w:rPr>
                <w:rFonts w:hint="eastAsia" w:ascii="仿宋" w:hAnsi="仿宋" w:eastAsia="仿宋" w:cs="宋体"/>
                <w:sz w:val="24"/>
              </w:rPr>
              <w:t xml:space="preserve">需提供对接接口从法院的审判流程系统中自动同步案件的信息和排期数据，也支持手工新建案件和排期信息，保证庭审数据的完整性。包括对案件信息的添加、删除和修改，排期信息的添加、删除和修改，且对案件所涉及的电子卷宗材料进行数据同步，获取基础数据信息。</w:t>
            </w:r>
            <w:r>
              <w:rPr>
                <w:rFonts w:hint="eastAsia" w:ascii="仿宋" w:hAnsi="仿宋" w:eastAsia="仿宋" w:cs="宋体"/>
                <w:sz w:val="24"/>
              </w:rPr>
              <w:br w:type="textWrapping" w:clear="all"/>
            </w:r>
            <w:r>
              <w:rPr>
                <w:rFonts w:hint="eastAsia" w:ascii="仿宋" w:hAnsi="仿宋" w:eastAsia="仿宋" w:cs="宋体"/>
                <w:sz w:val="24"/>
              </w:rPr>
              <w:t xml:space="preserve">5、系统管理模块</w:t>
            </w:r>
            <w:r>
              <w:rPr>
                <w:rFonts w:hint="eastAsia" w:ascii="仿宋" w:hAnsi="仿宋" w:eastAsia="仿宋" w:cs="宋体"/>
                <w:sz w:val="24"/>
              </w:rPr>
              <w:br w:type="textWrapping" w:clear="all"/>
            </w:r>
            <w:r>
              <w:rPr>
                <w:rFonts w:hint="eastAsia" w:ascii="仿宋" w:hAnsi="仿宋" w:eastAsia="仿宋" w:cs="宋体"/>
                <w:sz w:val="24"/>
              </w:rPr>
              <w:t xml:space="preserve">系统需包含对法院所涉及的部门、人员职务、人员角色、角色权限等管理配置。</w:t>
            </w:r>
            <w:r>
              <w:rPr>
                <w:rFonts w:hint="eastAsia" w:ascii="仿宋" w:hAnsi="仿宋" w:eastAsia="仿宋" w:cs="宋体"/>
                <w:sz w:val="24"/>
              </w:rPr>
              <w:br w:type="textWrapping" w:clear="all"/>
            </w:r>
            <w:r>
              <w:rPr>
                <w:rFonts w:hint="eastAsia" w:ascii="仿宋" w:hAnsi="仿宋" w:eastAsia="仿宋" w:cs="宋体"/>
                <w:sz w:val="24"/>
              </w:rPr>
              <w:t xml:space="preserve">6、应用配置模块</w:t>
            </w:r>
            <w:r>
              <w:rPr>
                <w:rFonts w:hint="eastAsia" w:ascii="仿宋" w:hAnsi="仿宋" w:eastAsia="仿宋" w:cs="宋体"/>
                <w:sz w:val="24"/>
              </w:rPr>
              <w:br w:type="textWrapping" w:clear="all"/>
            </w:r>
            <w:r>
              <w:rPr>
                <w:rFonts w:hint="eastAsia" w:ascii="仿宋" w:hAnsi="仿宋" w:eastAsia="仿宋" w:cs="宋体"/>
                <w:sz w:val="24"/>
              </w:rPr>
              <w:t xml:space="preserve">需支持为庭审所涉及的庭室、远程庭审相关资源、平台、互联网开庭所需资源、法庭外围系统、法庭辅助服务器等进行集中应用配置的界面，并提供版本升级、基础数据、法警报警记录、审理业务</w:t>
            </w:r>
            <w:r>
              <w:rPr>
                <w:rFonts w:hint="eastAsia" w:ascii="仿宋" w:hAnsi="仿宋" w:eastAsia="仿宋" w:cs="宋体"/>
                <w:sz w:val="24"/>
                <w:lang w:val="en-US" w:eastAsia="zh-CN"/>
              </w:rPr>
              <w:t xml:space="preserve">类型</w:t>
            </w:r>
            <w:r>
              <w:rPr>
                <w:rFonts w:hint="eastAsia" w:ascii="仿宋" w:hAnsi="仿宋" w:eastAsia="仿宋" w:cs="宋体"/>
                <w:sz w:val="24"/>
              </w:rPr>
              <w:t xml:space="preserve">等信息数据配置管理。</w:t>
            </w:r>
            <w:r>
              <w:rPr>
                <w:rFonts w:hint="eastAsia" w:ascii="仿宋" w:hAnsi="仿宋" w:eastAsia="仿宋" w:cs="宋体"/>
                <w:sz w:val="24"/>
              </w:rPr>
              <w:br w:type="textWrapping" w:clear="all"/>
            </w:r>
            <w:r>
              <w:rPr>
                <w:rFonts w:hint="eastAsia" w:ascii="仿宋" w:hAnsi="仿宋" w:eastAsia="仿宋" w:cs="宋体"/>
                <w:sz w:val="24"/>
              </w:rPr>
              <w:t xml:space="preserve">7、法警联动模块</w:t>
            </w:r>
            <w:r>
              <w:rPr>
                <w:rFonts w:hint="eastAsia" w:ascii="仿宋" w:hAnsi="仿宋" w:eastAsia="仿宋" w:cs="宋体"/>
                <w:sz w:val="24"/>
              </w:rPr>
              <w:br w:type="textWrapping" w:clear="all"/>
            </w:r>
            <w:r>
              <w:rPr>
                <w:rFonts w:hint="eastAsia" w:ascii="仿宋" w:hAnsi="仿宋" w:eastAsia="仿宋" w:cs="宋体"/>
                <w:sz w:val="24"/>
              </w:rPr>
              <w:t xml:space="preserve">具备接收法官应用模块和书记员应用模块中的“法警呼叫”的信号，提供法警客户端给法警值班室，法警可通过警铃声音和视频直播图像关注到所在法庭的实际情况，从而维持法庭秩序。</w:t>
            </w:r>
            <w:r>
              <w:rPr>
                <w:rFonts w:hint="eastAsia" w:ascii="仿宋" w:hAnsi="仿宋" w:eastAsia="仿宋" w:cs="宋体"/>
                <w:sz w:val="24"/>
              </w:rPr>
              <w:br w:type="textWrapping" w:clear="all"/>
            </w:r>
            <w:r>
              <w:rPr>
                <w:rFonts w:hint="eastAsia" w:ascii="仿宋" w:hAnsi="仿宋" w:eastAsia="仿宋" w:cs="宋体"/>
                <w:sz w:val="24"/>
              </w:rPr>
              <w:t xml:space="preserve">8、语音识别引擎</w:t>
            </w:r>
            <w:r>
              <w:rPr>
                <w:rFonts w:hint="eastAsia" w:ascii="仿宋" w:hAnsi="仿宋" w:eastAsia="仿宋" w:cs="宋体"/>
                <w:sz w:val="24"/>
              </w:rPr>
              <w:br w:type="textWrapping" w:clear="all"/>
            </w:r>
            <w:r>
              <w:rPr>
                <w:rFonts w:hint="eastAsia" w:ascii="仿宋" w:hAnsi="仿宋" w:eastAsia="仿宋" w:cs="宋体"/>
                <w:sz w:val="24"/>
              </w:rPr>
              <w:t xml:space="preserve">系统需具备普通话转中文的自动转写、语音合成、角色分离等能力，在通用技术效果的基础上，需针对法庭庭审场景、司法行业所涉及的法言法语等进行了专门的优化。接收由法庭或其他场景的语音识别设备推送的音频流，系统推送出语音识别对应的文字内容，系统需针对识别结果根据语义环境能够进行智能纠正。</w:t>
            </w:r>
            <w:r>
              <w:rPr>
                <w:rFonts w:hint="eastAsia" w:ascii="仿宋" w:hAnsi="仿宋" w:eastAsia="仿宋" w:cs="宋体"/>
                <w:sz w:val="24"/>
              </w:rPr>
              <w:br w:type="textWrapping" w:clear="all"/>
            </w:r>
            <w:r>
              <w:rPr>
                <w:rFonts w:hint="eastAsia" w:ascii="仿宋" w:hAnsi="仿宋" w:eastAsia="仿宋" w:cs="宋体"/>
                <w:sz w:val="24"/>
              </w:rPr>
              <w:t xml:space="preserve">二、法庭庭审应用</w:t>
            </w:r>
            <w:r>
              <w:rPr>
                <w:rFonts w:hint="eastAsia" w:ascii="仿宋" w:hAnsi="仿宋" w:eastAsia="仿宋" w:cs="宋体"/>
                <w:sz w:val="24"/>
              </w:rPr>
              <w:br w:type="textWrapping" w:clear="all"/>
            </w:r>
            <w:r>
              <w:rPr>
                <w:rFonts w:hint="eastAsia" w:ascii="仿宋" w:hAnsi="仿宋" w:eastAsia="仿宋" w:cs="宋体"/>
                <w:sz w:val="24"/>
              </w:rPr>
              <w:t xml:space="preserve">系统需设计为在庭审过程中的为法官、书记员、诉讼当事人及旁听人员提供智能辅助客户端应用软件，主要功能模块需包含：排期管理，音视频连接与控制，庭审录音录像、核实身份、笔录制作、笔录模板、笔录纲要、笔录同步、电子卷宗阅览、智慧质证、证人证言、办案札记、支持语音识别与转写、电子捺印辅助、提供手工梳理案件事实界面、程序性文书生成、裁判文书辅助生成、旁听辅助。</w:t>
            </w:r>
            <w:r>
              <w:rPr>
                <w:rFonts w:hint="eastAsia" w:ascii="仿宋" w:hAnsi="仿宋" w:eastAsia="仿宋" w:cs="宋体"/>
                <w:sz w:val="24"/>
              </w:rPr>
              <w:br w:type="textWrapping" w:clear="all"/>
            </w:r>
            <w:r>
              <w:rPr>
                <w:rFonts w:hint="eastAsia" w:ascii="仿宋" w:hAnsi="仿宋" w:eastAsia="仿宋" w:cs="宋体"/>
                <w:sz w:val="24"/>
              </w:rPr>
              <w:t xml:space="preserve">1、系统界面快捷操作设计要求：</w:t>
            </w:r>
            <w:r>
              <w:rPr>
                <w:rFonts w:hint="eastAsia" w:ascii="仿宋" w:hAnsi="仿宋" w:eastAsia="仿宋" w:cs="宋体"/>
                <w:sz w:val="24"/>
              </w:rPr>
              <w:br w:type="textWrapping" w:clear="all"/>
            </w:r>
            <w:r>
              <w:rPr>
                <w:rFonts w:hint="eastAsia" w:ascii="仿宋" w:hAnsi="仿宋" w:eastAsia="仿宋" w:cs="宋体"/>
                <w:sz w:val="24"/>
              </w:rPr>
              <w:t xml:space="preserve">系统界面设计应充分考虑触摸互动交互界面的设计理念，在应用界面中应使用触摸、滑动、拖动、双屏互动、单屏最大化、便捷切换、快捷操作键等多种互动方式，对于庭审应用的各功能，应具备模块化的功能设计，每项功能从底层数据法院业务逻辑上互相关联，在界面交互上应保持一定独立，每项功能应具备独立的快捷按钮和相应权限，法官对功能快捷按钮具备自主的快捷操作功能的配置权，以满足各自的使用习惯。</w:t>
            </w:r>
            <w:r>
              <w:rPr>
                <w:rFonts w:hint="eastAsia" w:ascii="仿宋" w:hAnsi="仿宋" w:eastAsia="仿宋" w:cs="宋体"/>
                <w:sz w:val="24"/>
              </w:rPr>
              <w:br w:type="textWrapping" w:clear="all"/>
            </w:r>
            <w:r>
              <w:rPr>
                <w:rFonts w:hint="eastAsia" w:ascii="仿宋" w:hAnsi="仿宋" w:eastAsia="仿宋" w:cs="宋体"/>
                <w:sz w:val="24"/>
              </w:rPr>
              <w:t xml:space="preserve">2、功能导航栏设计：</w:t>
            </w:r>
            <w:r>
              <w:rPr>
                <w:rFonts w:hint="eastAsia" w:ascii="仿宋" w:hAnsi="仿宋" w:eastAsia="仿宋" w:cs="宋体"/>
                <w:sz w:val="24"/>
              </w:rPr>
              <w:br w:type="textWrapping" w:clear="all"/>
            </w:r>
            <w:r>
              <w:rPr>
                <w:rFonts w:hint="eastAsia" w:ascii="仿宋" w:hAnsi="仿宋" w:eastAsia="仿宋" w:cs="宋体"/>
                <w:sz w:val="24"/>
              </w:rPr>
              <w:t xml:space="preserve">系统应支持功能导航栏的一键缩放功能，点击按钮可自动隐藏功能栏，方便法官及书记员查看电脑界面内容，需要时可一键自动弹出功能导航栏。</w:t>
            </w:r>
            <w:r>
              <w:rPr>
                <w:rFonts w:hint="eastAsia" w:ascii="仿宋" w:hAnsi="仿宋" w:eastAsia="仿宋" w:cs="宋体"/>
                <w:sz w:val="24"/>
              </w:rPr>
              <w:br w:type="textWrapping" w:clear="all"/>
            </w:r>
            <w:r>
              <w:rPr>
                <w:rFonts w:hint="eastAsia" w:ascii="仿宋" w:hAnsi="仿宋" w:eastAsia="仿宋" w:cs="宋体"/>
                <w:sz w:val="24"/>
              </w:rPr>
              <w:t xml:space="preserve">3、应用操作设计：</w:t>
            </w:r>
            <w:r>
              <w:rPr>
                <w:rFonts w:hint="eastAsia" w:ascii="仿宋" w:hAnsi="仿宋" w:eastAsia="仿宋" w:cs="宋体"/>
                <w:sz w:val="24"/>
              </w:rPr>
              <w:br w:type="textWrapping" w:clear="all"/>
            </w:r>
            <w:r>
              <w:rPr>
                <w:rFonts w:hint="eastAsia" w:ascii="仿宋" w:hAnsi="仿宋" w:eastAsia="仿宋" w:cs="宋体"/>
                <w:sz w:val="24"/>
              </w:rPr>
              <w:t xml:space="preserve">（1）系统应支持左右分屏界面一键缩放功能，点击按钮自动全屏显示左/右半屏。</w:t>
            </w:r>
            <w:r>
              <w:rPr>
                <w:rFonts w:hint="eastAsia" w:ascii="仿宋" w:hAnsi="仿宋" w:eastAsia="仿宋" w:cs="宋体"/>
                <w:sz w:val="24"/>
              </w:rPr>
              <w:br w:type="textWrapping" w:clear="all"/>
            </w:r>
            <w:r>
              <w:rPr>
                <w:rFonts w:hint="eastAsia" w:ascii="仿宋" w:hAnsi="仿宋" w:eastAsia="仿宋" w:cs="宋体"/>
                <w:sz w:val="24"/>
              </w:rPr>
              <w:t xml:space="preserve">（2）系统应支持左右分屏交换功能，一键交换左右屏内容显示位置，契合法官和书记员使用习惯。</w:t>
            </w:r>
            <w:r>
              <w:rPr>
                <w:rFonts w:hint="eastAsia" w:ascii="仿宋" w:hAnsi="仿宋" w:eastAsia="仿宋" w:cs="宋体"/>
                <w:sz w:val="24"/>
              </w:rPr>
              <w:br w:type="textWrapping" w:clear="all"/>
            </w:r>
            <w:r>
              <w:rPr>
                <w:rFonts w:hint="eastAsia" w:ascii="仿宋" w:hAnsi="仿宋" w:eastAsia="仿宋" w:cs="宋体"/>
                <w:sz w:val="24"/>
              </w:rPr>
              <w:t xml:space="preserve">（3）系统应支持法官显示界面一键放大，方便法官材料审查。</w:t>
            </w:r>
            <w:bookmarkEnd w:id="48"/>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套</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r>
      <w:tr>
        <w:trPr>
          <w:trHeight w:val="980"/>
        </w:trPr>
        <w:tc>
          <w:tcPr>
            <w:tcW w:w="704" w:type="dxa"/>
            <w:vAlign w:val="center"/>
            <w:textDirection w:val="lrTb"/>
            <w:noWrap w:val="false"/>
          </w:tcPr>
          <w:p>
            <w:pPr>
              <w:pStyle w:val="851"/>
              <w:jc w:val="center"/>
              <w:widowControl/>
              <w:rPr>
                <w:rFonts w:hint="eastAsia" w:ascii="仿宋" w:hAnsi="仿宋" w:eastAsia="仿宋" w:cs="宋体"/>
                <w:sz w:val="24"/>
              </w:rPr>
            </w:pPr>
            <w:r>
              <w:rPr>
                <w:rFonts w:hint="eastAsia" w:ascii="仿宋" w:hAnsi="仿宋" w:eastAsia="仿宋" w:cs="宋体"/>
                <w:sz w:val="24"/>
              </w:rPr>
              <w:t xml:space="preserve">18</w:t>
            </w:r>
            <w:r>
              <w:rPr>
                <w:rFonts w:hint="eastAsia" w:ascii="仿宋" w:hAnsi="仿宋" w:eastAsia="仿宋" w:cs="宋体"/>
                <w:sz w:val="24"/>
              </w:rPr>
            </w:r>
            <w:r/>
          </w:p>
        </w:tc>
        <w:tc>
          <w:tcPr>
            <w:shd w:val="clear" w:color="ffffff" w:fill="ffffff"/>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庭审流媒体系统</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bookmarkStart w:id="49" w:name="OLE_LINK30"/>
            <w:r>
              <w:rPr>
                <w:rFonts w:hint="eastAsia" w:ascii="仿宋" w:hAnsi="仿宋" w:eastAsia="仿宋" w:cs="宋体"/>
                <w:sz w:val="24"/>
              </w:rPr>
              <w:t xml:space="preserve">1、系统可支持20路以上媒体流的获取，并提供相应的存储、直播和点播码流转发等功能服务。</w:t>
            </w:r>
            <w:r>
              <w:rPr>
                <w:rFonts w:hint="eastAsia" w:ascii="仿宋" w:hAnsi="仿宋" w:eastAsia="仿宋" w:cs="宋体"/>
                <w:sz w:val="24"/>
              </w:rPr>
              <w:br w:type="textWrapping" w:clear="all"/>
            </w:r>
            <w:r>
              <w:rPr>
                <w:rFonts w:hint="eastAsia" w:ascii="仿宋" w:hAnsi="仿宋" w:eastAsia="仿宋" w:cs="宋体"/>
                <w:sz w:val="24"/>
              </w:rPr>
              <w:t xml:space="preserve">2、支持单播、组播的直播方式；</w:t>
            </w:r>
            <w:r>
              <w:rPr>
                <w:rFonts w:hint="eastAsia" w:ascii="仿宋" w:hAnsi="仿宋" w:eastAsia="仿宋" w:cs="宋体"/>
                <w:sz w:val="24"/>
              </w:rPr>
              <w:br w:type="textWrapping" w:clear="all"/>
            </w:r>
            <w:r>
              <w:rPr>
                <w:rFonts w:hint="eastAsia" w:ascii="仿宋" w:hAnsi="仿宋" w:eastAsia="仿宋" w:cs="宋体"/>
                <w:sz w:val="24"/>
              </w:rPr>
              <w:t xml:space="preserve">3、支持运行流媒体自身存储，支持通过iSCSI或SAN与法院集中存储系统挂接存储，支持云存储；</w:t>
            </w:r>
            <w:r>
              <w:rPr>
                <w:rFonts w:hint="eastAsia" w:ascii="仿宋" w:hAnsi="仿宋" w:eastAsia="仿宋" w:cs="宋体"/>
                <w:sz w:val="24"/>
              </w:rPr>
              <w:br w:type="textWrapping" w:clear="all"/>
            </w:r>
            <w:r>
              <w:rPr>
                <w:rFonts w:hint="eastAsia" w:ascii="仿宋" w:hAnsi="仿宋" w:eastAsia="仿宋" w:cs="宋体"/>
                <w:sz w:val="24"/>
              </w:rPr>
              <w:t xml:space="preserve">4、支持点播媒体流服务。</w:t>
            </w:r>
            <w:r>
              <w:rPr>
                <w:rFonts w:hint="eastAsia" w:ascii="仿宋" w:hAnsi="仿宋" w:eastAsia="仿宋" w:cs="宋体"/>
                <w:sz w:val="24"/>
              </w:rPr>
              <w:br w:type="textWrapping" w:clear="all"/>
            </w:r>
            <w:r>
              <w:rPr>
                <w:rFonts w:hint="eastAsia" w:ascii="仿宋" w:hAnsi="仿宋" w:eastAsia="仿宋" w:cs="宋体"/>
                <w:sz w:val="24"/>
              </w:rPr>
              <w:t xml:space="preserve">5、支持边缘转发直播，将专网上的媒体流在本地网上直播转发，本法院的多路观看不会在专网上产生多路媒体流传输。</w:t>
            </w:r>
            <w:r>
              <w:rPr>
                <w:rFonts w:hint="eastAsia" w:ascii="仿宋" w:hAnsi="仿宋" w:eastAsia="仿宋" w:cs="宋体"/>
                <w:sz w:val="24"/>
              </w:rPr>
              <w:br w:type="textWrapping" w:clear="all"/>
            </w:r>
            <w:r>
              <w:rPr>
                <w:rFonts w:hint="eastAsia" w:ascii="仿宋" w:hAnsi="仿宋" w:eastAsia="仿宋" w:cs="宋体"/>
                <w:sz w:val="24"/>
              </w:rPr>
              <w:t xml:space="preserve">6、远程庭审、提讯等应用的媒体流互联支持。向远程端转发本院法庭的音视频流，接收远程端音视频流，存储并转发给本院智慧法庭，支持多远程端的转发和接收存储。</w:t>
            </w:r>
            <w:r>
              <w:rPr>
                <w:rFonts w:hint="eastAsia" w:ascii="仿宋" w:hAnsi="仿宋" w:eastAsia="仿宋" w:cs="宋体"/>
                <w:sz w:val="24"/>
              </w:rPr>
              <w:br w:type="textWrapping" w:clear="all"/>
            </w:r>
            <w:r>
              <w:rPr>
                <w:rFonts w:hint="eastAsia" w:ascii="仿宋" w:hAnsi="仿宋" w:eastAsia="仿宋" w:cs="宋体"/>
                <w:sz w:val="24"/>
              </w:rPr>
              <w:t xml:space="preserve">▲7、具有国家级软件测评中心出具的软件著作权登记证书；（提供证书复印件，加盖投标人公章）</w:t>
            </w:r>
            <w:bookmarkEnd w:id="49"/>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套</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r>
      <w:tr>
        <w:trPr>
          <w:trHeight w:val="841"/>
        </w:trPr>
        <w:tc>
          <w:tcPr>
            <w:tcW w:w="704"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19</w:t>
            </w:r>
            <w:r>
              <w:rPr>
                <w:rFonts w:ascii="仿宋" w:hAnsi="仿宋" w:eastAsia="仿宋" w:cs="宋体"/>
                <w:sz w:val="24"/>
              </w:rPr>
            </w:r>
            <w:r/>
          </w:p>
        </w:tc>
        <w:tc>
          <w:tcPr>
            <w:shd w:val="clear" w:color="ffffff" w:fill="ffffff"/>
            <w:tcW w:w="2126" w:type="dxa"/>
            <w:vAlign w:val="center"/>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服务费</w:t>
            </w:r>
            <w:r>
              <w:rPr>
                <w:rFonts w:ascii="仿宋" w:hAnsi="仿宋" w:eastAsia="仿宋" w:cs="宋体"/>
                <w:sz w:val="24"/>
              </w:rPr>
            </w:r>
            <w:r/>
          </w:p>
        </w:tc>
        <w:tc>
          <w:tcPr>
            <w:tcW w:w="5387" w:type="dxa"/>
            <w:vAlign w:val="top"/>
            <w:textDirection w:val="lrTb"/>
            <w:noWrap w:val="false"/>
          </w:tcPr>
          <w:p>
            <w:pPr>
              <w:pStyle w:val="851"/>
              <w:widowControl/>
              <w:rPr>
                <w:rFonts w:ascii="仿宋" w:hAnsi="仿宋" w:eastAsia="仿宋" w:cs="宋体"/>
                <w:sz w:val="24"/>
              </w:rPr>
            </w:pPr>
            <w:r>
              <w:rPr>
                <w:rFonts w:hint="eastAsia" w:ascii="仿宋" w:hAnsi="仿宋" w:eastAsia="仿宋" w:cs="宋体"/>
                <w:sz w:val="24"/>
              </w:rPr>
              <w:t xml:space="preserve">包含升级改造综合布线所涉及的线材、辅材等，以及设备安装、调试等服务费用；</w:t>
            </w:r>
            <w:r>
              <w:rPr>
                <w:rFonts w:ascii="仿宋" w:hAnsi="仿宋" w:eastAsia="仿宋" w:cs="宋体"/>
                <w:sz w:val="24"/>
              </w:rPr>
            </w:r>
            <w:r/>
          </w:p>
          <w:p>
            <w:pPr>
              <w:pStyle w:val="851"/>
              <w:widowControl/>
              <w:rPr>
                <w:rFonts w:ascii="仿宋" w:hAnsi="仿宋" w:eastAsia="仿宋" w:cs="宋体"/>
                <w:sz w:val="24"/>
              </w:rPr>
            </w:pPr>
            <w:r>
              <w:rPr>
                <w:rFonts w:ascii="仿宋" w:hAnsi="仿宋" w:eastAsia="仿宋" w:cs="宋体"/>
                <w:sz w:val="24"/>
              </w:rPr>
              <w:t xml:space="preserve">★</w:t>
            </w:r>
            <w:r>
              <w:rPr>
                <w:rFonts w:hint="eastAsia" w:ascii="仿宋" w:hAnsi="仿宋" w:eastAsia="仿宋" w:cs="宋体"/>
                <w:sz w:val="24"/>
              </w:rPr>
              <w:t xml:space="preserve">投标人需综合考虑集成服务费用，需要充分考虑功能需求，需提供项目实施全过程中不再产生任何额外费用的承诺函；</w:t>
            </w:r>
            <w:r>
              <w:rPr>
                <w:rFonts w:ascii="仿宋" w:hAnsi="仿宋" w:eastAsia="仿宋" w:cs="宋体"/>
                <w:sz w:val="24"/>
              </w:rPr>
            </w:r>
            <w:r/>
          </w:p>
        </w:tc>
        <w:tc>
          <w:tcPr>
            <w:tcW w:w="709"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项</w:t>
            </w:r>
            <w:r>
              <w:rPr>
                <w:rFonts w:ascii="仿宋" w:hAnsi="仿宋" w:eastAsia="仿宋" w:cs="宋体"/>
                <w:sz w:val="24"/>
              </w:rPr>
            </w:r>
            <w:r/>
          </w:p>
        </w:tc>
        <w:tc>
          <w:tcPr>
            <w:tcW w:w="708" w:type="dxa"/>
            <w:vAlign w:val="center"/>
            <w:textDirection w:val="lrTb"/>
            <w:noWrap w:val="false"/>
          </w:tcPr>
          <w:p>
            <w:pPr>
              <w:pStyle w:val="851"/>
              <w:jc w:val="center"/>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r>
    </w:tbl>
    <w:p>
      <w:pPr>
        <w:pStyle w:val="851"/>
        <w:rPr>
          <w:rFonts w:hint="eastAsia" w:ascii="宋体" w:hAnsi="宋体" w:cs="宋体"/>
          <w:b/>
          <w:sz w:val="30"/>
          <w:szCs w:val="30"/>
          <w:lang w:eastAsia="zh-CN"/>
        </w:rPr>
      </w:pPr>
      <w:r>
        <w:rPr>
          <w:rFonts w:hint="eastAsia" w:ascii="宋体" w:hAnsi="宋体" w:cs="宋体"/>
          <w:b/>
          <w:sz w:val="30"/>
          <w:szCs w:val="30"/>
          <w:lang w:eastAsia="zh-CN"/>
        </w:rPr>
      </w:r>
      <w:r/>
    </w:p>
    <w:p>
      <w:pPr>
        <w:pStyle w:val="851"/>
        <w:numPr>
          <w:ilvl w:val="0"/>
          <w:numId w:val="0"/>
        </w:numPr>
        <w:ind w:firstLine="602"/>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r>
      <w:r/>
    </w:p>
    <w:p>
      <w:pPr>
        <w:pStyle w:val="882"/>
        <w:ind w:firstLine="280"/>
        <w:tabs>
          <w:tab w:val="clear" w:pos="2020" w:leader="none"/>
          <w:tab w:val="clear" w:pos="4535" w:leader="none"/>
        </w:tabs>
        <w:rPr>
          <w:rFonts w:ascii="宋体" w:hAnsi="宋体"/>
          <w:sz w:val="28"/>
          <w:szCs w:val="28"/>
        </w:rPr>
      </w:pPr>
      <w:r>
        <w:rPr>
          <w:rFonts w:ascii="宋体" w:hAnsi="宋体"/>
          <w:sz w:val="28"/>
          <w:szCs w:val="28"/>
        </w:rPr>
      </w:r>
      <w:r/>
    </w:p>
    <w:p>
      <w:pPr>
        <w:pStyle w:val="851"/>
        <w:jc w:val="center"/>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873"/>
        <w:rPr>
          <w:rFonts w:ascii="宋体" w:hAnsi="宋体" w:cs="宋体"/>
          <w:b/>
          <w:bCs/>
          <w:sz w:val="52"/>
        </w:rPr>
      </w:pPr>
      <w:r>
        <w:rPr>
          <w:rFonts w:ascii="宋体" w:hAnsi="宋体" w:cs="宋体"/>
          <w:b/>
          <w:bCs/>
          <w:sz w:val="52"/>
        </w:rPr>
      </w:r>
      <w:r/>
    </w:p>
    <w:p>
      <w:pPr>
        <w:pStyle w:val="1006"/>
        <w:rPr>
          <w:rFonts w:ascii="宋体" w:hAnsi="宋体"/>
        </w:rPr>
      </w:pPr>
      <w:r>
        <w:rPr>
          <w:rFonts w:ascii="宋体" w:hAnsi="宋体"/>
        </w:rPr>
      </w:r>
      <w:r/>
    </w:p>
    <w:p>
      <w:pPr>
        <w:pStyle w:val="851"/>
        <w:jc w:val="center"/>
        <w:rPr>
          <w:rFonts w:hint="eastAsia" w:ascii="宋体" w:hAnsi="宋体" w:cs="宋体"/>
          <w:b/>
          <w:bCs/>
          <w:sz w:val="40"/>
          <w:szCs w:val="40"/>
        </w:rPr>
      </w:pPr>
      <w:r>
        <w:rPr>
          <w:rFonts w:hint="eastAsia" w:ascii="宋体" w:hAnsi="宋体" w:cs="宋体"/>
          <w:b/>
          <w:bCs/>
          <w:sz w:val="40"/>
          <w:szCs w:val="40"/>
        </w:rPr>
      </w:r>
      <w:r/>
    </w:p>
    <w:p>
      <w:pPr>
        <w:pStyle w:val="851"/>
        <w:jc w:val="center"/>
        <w:rPr>
          <w:rFonts w:ascii="宋体" w:hAnsi="宋体" w:cs="宋体"/>
          <w:b/>
          <w:bCs/>
          <w:sz w:val="40"/>
          <w:szCs w:val="40"/>
        </w:rPr>
      </w:pPr>
      <w:r>
        <w:rPr>
          <w:rFonts w:hint="eastAsia" w:ascii="宋体" w:hAnsi="宋体" w:cs="宋体"/>
          <w:b/>
          <w:bCs/>
          <w:sz w:val="40"/>
          <w:szCs w:val="40"/>
        </w:rPr>
        <w:t xml:space="preserve">第二章 投标文件</w:t>
      </w:r>
      <w:r>
        <w:rPr>
          <w:rFonts w:ascii="宋体" w:hAnsi="宋体" w:cs="宋体"/>
          <w:b/>
          <w:bCs/>
          <w:sz w:val="40"/>
          <w:szCs w:val="40"/>
        </w:rPr>
      </w:r>
      <w:r/>
    </w:p>
    <w:p>
      <w:pPr>
        <w:pStyle w:val="889"/>
        <w:spacing w:line="400" w:lineRule="exact"/>
        <w:rPr>
          <w:rFonts w:hAnsi="宋体" w:cs="宋体"/>
          <w:b/>
          <w:bCs/>
          <w:sz w:val="40"/>
          <w:szCs w:val="40"/>
        </w:rPr>
      </w:pPr>
      <w:r>
        <w:rPr>
          <w:rFonts w:hAnsi="宋体" w:cs="宋体"/>
          <w:b/>
          <w:bCs/>
          <w:sz w:val="40"/>
          <w:szCs w:val="40"/>
        </w:rPr>
      </w:r>
      <w:r/>
    </w:p>
    <w:p>
      <w:pPr>
        <w:pStyle w:val="889"/>
        <w:spacing w:line="400" w:lineRule="exact"/>
        <w:rPr>
          <w:rFonts w:hAnsi="宋体" w:cs="宋体"/>
          <w:b/>
          <w:bCs/>
          <w:sz w:val="40"/>
          <w:szCs w:val="40"/>
        </w:rPr>
      </w:pPr>
      <w:r>
        <w:rPr>
          <w:rFonts w:hAnsi="宋体" w:cs="宋体"/>
          <w:b/>
          <w:bCs/>
          <w:sz w:val="40"/>
          <w:szCs w:val="40"/>
        </w:rPr>
      </w:r>
      <w:r/>
    </w:p>
    <w:p>
      <w:pPr>
        <w:pStyle w:val="851"/>
        <w:jc w:val="center"/>
        <w:rPr>
          <w:rFonts w:ascii="宋体" w:hAnsi="宋体" w:cs="宋体"/>
          <w:b/>
          <w:sz w:val="40"/>
          <w:szCs w:val="40"/>
        </w:rPr>
        <w:outlineLvl w:val="0"/>
      </w:pPr>
      <w:r>
        <w:rPr>
          <w:rFonts w:hint="eastAsia" w:ascii="宋体" w:hAnsi="宋体" w:cs="宋体"/>
          <w:b/>
          <w:sz w:val="40"/>
          <w:szCs w:val="40"/>
        </w:rPr>
        <w:t xml:space="preserve">投  标  文  件</w:t>
      </w:r>
      <w:r>
        <w:rPr>
          <w:rFonts w:ascii="宋体" w:hAnsi="宋体" w:cs="宋体"/>
          <w:b/>
          <w:sz w:val="40"/>
          <w:szCs w:val="40"/>
        </w:rPr>
      </w:r>
      <w:r/>
    </w:p>
    <w:p>
      <w:pPr>
        <w:pStyle w:val="851"/>
        <w:jc w:val="center"/>
        <w:spacing w:line="400" w:lineRule="exact"/>
        <w:rPr>
          <w:rFonts w:ascii="宋体" w:hAnsi="宋体" w:cs="宋体"/>
          <w:b/>
          <w:sz w:val="40"/>
          <w:szCs w:val="40"/>
        </w:rPr>
      </w:pPr>
      <w:r>
        <w:rPr>
          <w:rFonts w:ascii="宋体" w:hAnsi="宋体" w:cs="宋体"/>
          <w:b/>
          <w:sz w:val="40"/>
          <w:szCs w:val="40"/>
        </w:rPr>
      </w:r>
      <w:r/>
    </w:p>
    <w:p>
      <w:pPr>
        <w:pStyle w:val="883"/>
        <w:ind w:left="0" w:firstLine="0"/>
        <w:spacing w:line="400" w:lineRule="exact"/>
        <w:rPr>
          <w:rFonts w:ascii="宋体" w:hAnsi="宋体" w:eastAsia="宋体" w:cs="宋体"/>
          <w:color w:val="000000"/>
          <w:sz w:val="40"/>
          <w:szCs w:val="40"/>
        </w:rPr>
      </w:pPr>
      <w:r>
        <w:rPr>
          <w:rFonts w:hint="eastAsia" w:ascii="宋体" w:hAnsi="宋体" w:eastAsia="宋体" w:cs="宋体"/>
          <w:color w:val="000000"/>
          <w:sz w:val="40"/>
          <w:szCs w:val="40"/>
        </w:rPr>
        <w:t xml:space="preserve">      </w:t>
      </w:r>
      <w:r>
        <w:rPr>
          <w:rFonts w:ascii="宋体" w:hAnsi="宋体" w:eastAsia="宋体" w:cs="宋体"/>
          <w:color w:val="000000"/>
          <w:sz w:val="40"/>
          <w:szCs w:val="40"/>
        </w:rPr>
      </w:r>
      <w:r/>
    </w:p>
    <w:p>
      <w:pPr>
        <w:pStyle w:val="883"/>
        <w:ind w:left="0" w:firstLine="0"/>
        <w:spacing w:line="400" w:lineRule="exact"/>
        <w:rPr>
          <w:rFonts w:ascii="宋体" w:hAnsi="宋体" w:eastAsia="宋体" w:cs="宋体"/>
          <w:color w:val="000000"/>
          <w:sz w:val="40"/>
          <w:szCs w:val="40"/>
        </w:rPr>
      </w:pPr>
      <w:r>
        <w:rPr>
          <w:rFonts w:ascii="宋体" w:hAnsi="宋体" w:eastAsia="宋体" w:cs="宋体"/>
          <w:color w:val="000000"/>
          <w:sz w:val="40"/>
          <w:szCs w:val="40"/>
        </w:rPr>
      </w:r>
      <w:r/>
    </w:p>
    <w:p>
      <w:pPr>
        <w:pStyle w:val="883"/>
        <w:ind w:left="0" w:firstLine="0"/>
        <w:spacing w:line="400" w:lineRule="exact"/>
        <w:rPr>
          <w:rFonts w:ascii="宋体" w:hAnsi="宋体" w:eastAsia="宋体" w:cs="宋体"/>
          <w:color w:val="000000"/>
          <w:sz w:val="40"/>
          <w:szCs w:val="40"/>
        </w:rPr>
      </w:pPr>
      <w:r>
        <w:rPr>
          <w:rFonts w:ascii="宋体" w:hAnsi="宋体" w:eastAsia="宋体" w:cs="宋体"/>
          <w:color w:val="000000"/>
          <w:sz w:val="40"/>
          <w:szCs w:val="40"/>
        </w:rPr>
      </w:r>
      <w:r/>
    </w:p>
    <w:p>
      <w:pPr>
        <w:pStyle w:val="851"/>
        <w:jc w:val="center"/>
        <w:spacing w:line="400" w:lineRule="exact"/>
        <w:rPr>
          <w:rFonts w:ascii="宋体" w:hAnsi="宋体" w:cs="宋体"/>
          <w:b/>
          <w:sz w:val="40"/>
          <w:szCs w:val="40"/>
        </w:rPr>
      </w:pPr>
      <w:r>
        <w:rPr>
          <w:rFonts w:ascii="宋体" w:hAnsi="宋体" w:cs="宋体"/>
          <w:b/>
          <w:sz w:val="40"/>
          <w:szCs w:val="40"/>
        </w:rPr>
      </w:r>
      <w:r/>
    </w:p>
    <w:p>
      <w:pPr>
        <w:pStyle w:val="851"/>
        <w:ind w:firstLine="1205"/>
        <w:spacing w:line="400" w:lineRule="exact"/>
        <w:rPr>
          <w:rFonts w:ascii="宋体" w:hAnsi="宋体" w:cs="宋体"/>
          <w:b/>
          <w:sz w:val="40"/>
          <w:szCs w:val="40"/>
        </w:rPr>
        <w:outlineLvl w:val="0"/>
      </w:pPr>
      <w:r>
        <w:rPr>
          <w:rFonts w:hint="eastAsia" w:ascii="宋体" w:hAnsi="宋体" w:cs="宋体"/>
          <w:b/>
          <w:sz w:val="40"/>
          <w:szCs w:val="40"/>
        </w:rPr>
        <w:t xml:space="preserve">项 目 名 称:</w:t>
      </w:r>
      <w:r>
        <w:rPr>
          <w:rFonts w:hint="eastAsia" w:ascii="宋体" w:hAnsi="宋体" w:cs="宋体"/>
          <w:b/>
          <w:sz w:val="40"/>
          <w:szCs w:val="40"/>
          <w:u w:val="single"/>
        </w:rPr>
        <w:t xml:space="preserve">               </w:t>
      </w:r>
      <w:r>
        <w:rPr>
          <w:rFonts w:ascii="宋体" w:hAnsi="宋体" w:cs="宋体"/>
          <w:b/>
          <w:sz w:val="40"/>
          <w:szCs w:val="40"/>
        </w:rPr>
      </w:r>
      <w:r/>
    </w:p>
    <w:p>
      <w:pPr>
        <w:pStyle w:val="851"/>
        <w:ind w:firstLine="1205"/>
        <w:spacing w:line="400" w:lineRule="exact"/>
        <w:rPr>
          <w:rFonts w:hint="eastAsia" w:ascii="宋体" w:hAnsi="宋体" w:cs="宋体"/>
          <w:b/>
          <w:sz w:val="40"/>
          <w:szCs w:val="40"/>
        </w:rPr>
        <w:outlineLvl w:val="0"/>
      </w:pPr>
      <w:r>
        <w:rPr>
          <w:rFonts w:hint="eastAsia" w:ascii="宋体" w:hAnsi="宋体" w:cs="宋体"/>
          <w:b/>
          <w:sz w:val="40"/>
          <w:szCs w:val="40"/>
        </w:rPr>
      </w:r>
      <w:r/>
    </w:p>
    <w:p>
      <w:pPr>
        <w:pStyle w:val="851"/>
        <w:ind w:firstLine="1205"/>
        <w:spacing w:line="400" w:lineRule="exact"/>
        <w:rPr>
          <w:rFonts w:ascii="宋体" w:hAnsi="宋体" w:cs="宋体"/>
          <w:b/>
          <w:sz w:val="40"/>
          <w:szCs w:val="40"/>
          <w:u w:val="single"/>
        </w:rPr>
        <w:outlineLvl w:val="0"/>
      </w:pPr>
      <w:r>
        <w:rPr>
          <w:rFonts w:hint="eastAsia" w:ascii="宋体" w:hAnsi="宋体" w:cs="宋体"/>
          <w:b/>
          <w:sz w:val="40"/>
          <w:szCs w:val="40"/>
        </w:rPr>
        <w:t xml:space="preserve">招 标 编 号:</w:t>
      </w:r>
      <w:r>
        <w:rPr>
          <w:rFonts w:hint="eastAsia" w:ascii="宋体" w:hAnsi="宋体" w:cs="宋体"/>
          <w:b/>
          <w:sz w:val="40"/>
          <w:szCs w:val="40"/>
          <w:u w:val="single"/>
        </w:rPr>
        <w:t xml:space="preserve">               </w:t>
      </w:r>
      <w:r>
        <w:rPr>
          <w:rFonts w:ascii="宋体" w:hAnsi="宋体" w:cs="宋体"/>
          <w:b/>
          <w:sz w:val="40"/>
          <w:szCs w:val="40"/>
          <w:u w:val="single"/>
        </w:rPr>
      </w:r>
      <w:r/>
    </w:p>
    <w:p>
      <w:pPr>
        <w:pStyle w:val="851"/>
        <w:spacing w:line="400" w:lineRule="exact"/>
        <w:rPr>
          <w:rFonts w:hint="eastAsia" w:ascii="宋体" w:hAnsi="宋体" w:cs="宋体"/>
          <w:b/>
          <w:sz w:val="40"/>
          <w:szCs w:val="40"/>
        </w:rPr>
        <w:outlineLvl w:val="0"/>
      </w:pPr>
      <w:r>
        <w:rPr>
          <w:rFonts w:hint="eastAsia" w:ascii="宋体" w:hAnsi="宋体" w:cs="宋体"/>
          <w:b/>
          <w:sz w:val="40"/>
          <w:szCs w:val="40"/>
        </w:rPr>
        <w:t xml:space="preserve">      </w:t>
      </w:r>
      <w:r>
        <w:rPr>
          <w:rFonts w:hint="eastAsia" w:ascii="宋体" w:hAnsi="宋体" w:cs="宋体"/>
          <w:b/>
          <w:sz w:val="40"/>
          <w:szCs w:val="40"/>
        </w:rPr>
      </w:r>
      <w:r/>
    </w:p>
    <w:p>
      <w:pPr>
        <w:pStyle w:val="851"/>
        <w:ind w:firstLine="1205"/>
        <w:spacing w:line="400" w:lineRule="exact"/>
        <w:rPr>
          <w:rFonts w:ascii="宋体" w:hAnsi="宋体" w:cs="宋体"/>
          <w:b/>
          <w:sz w:val="40"/>
          <w:szCs w:val="40"/>
          <w:u w:val="single"/>
        </w:rPr>
        <w:outlineLvl w:val="0"/>
      </w:pPr>
      <w:r>
        <w:rPr>
          <w:rFonts w:hint="eastAsia" w:ascii="宋体" w:hAnsi="宋体" w:cs="宋体"/>
          <w:b/>
          <w:sz w:val="40"/>
          <w:szCs w:val="40"/>
        </w:rPr>
        <w:t xml:space="preserve">投标人名称 :</w:t>
      </w:r>
      <w:r>
        <w:rPr>
          <w:rFonts w:hint="eastAsia" w:ascii="宋体" w:hAnsi="宋体" w:cs="宋体"/>
          <w:b/>
          <w:sz w:val="40"/>
          <w:szCs w:val="40"/>
          <w:u w:val="single"/>
        </w:rPr>
        <w:t xml:space="preserve">               </w:t>
      </w:r>
      <w:r>
        <w:rPr>
          <w:rFonts w:ascii="宋体" w:hAnsi="宋体" w:cs="宋体"/>
          <w:b/>
          <w:sz w:val="40"/>
          <w:szCs w:val="40"/>
          <w:u w:val="single"/>
        </w:rPr>
      </w:r>
      <w:r/>
    </w:p>
    <w:p>
      <w:pPr>
        <w:pStyle w:val="851"/>
        <w:spacing w:line="400" w:lineRule="exact"/>
        <w:rPr>
          <w:rFonts w:hint="eastAsia" w:ascii="宋体" w:hAnsi="宋体" w:cs="宋体"/>
          <w:b/>
          <w:sz w:val="40"/>
          <w:szCs w:val="40"/>
        </w:rPr>
        <w:outlineLvl w:val="0"/>
      </w:pPr>
      <w:r>
        <w:rPr>
          <w:rFonts w:hint="eastAsia" w:ascii="宋体" w:hAnsi="宋体" w:cs="宋体"/>
          <w:b/>
          <w:sz w:val="40"/>
          <w:szCs w:val="40"/>
        </w:rPr>
        <w:t xml:space="preserve">      </w:t>
      </w:r>
      <w:r>
        <w:rPr>
          <w:rFonts w:hint="eastAsia" w:ascii="宋体" w:hAnsi="宋体" w:cs="宋体"/>
          <w:b/>
          <w:sz w:val="40"/>
          <w:szCs w:val="40"/>
        </w:rPr>
      </w:r>
      <w:r/>
    </w:p>
    <w:p>
      <w:pPr>
        <w:pStyle w:val="851"/>
        <w:ind w:firstLine="1205"/>
        <w:spacing w:line="400" w:lineRule="exact"/>
        <w:rPr>
          <w:rFonts w:ascii="宋体" w:hAnsi="宋体" w:cs="宋体"/>
          <w:b/>
          <w:sz w:val="36"/>
        </w:rPr>
        <w:outlineLvl w:val="0"/>
      </w:pPr>
      <w:r>
        <w:rPr>
          <w:rFonts w:hint="eastAsia" w:ascii="宋体" w:hAnsi="宋体" w:cs="宋体"/>
          <w:b/>
          <w:sz w:val="40"/>
          <w:szCs w:val="40"/>
        </w:rPr>
        <w:t xml:space="preserve">日      期 :</w:t>
      </w:r>
      <w:r>
        <w:rPr>
          <w:rFonts w:hint="eastAsia" w:ascii="宋体" w:hAnsi="宋体" w:cs="宋体"/>
          <w:b/>
          <w:sz w:val="40"/>
          <w:szCs w:val="40"/>
          <w:u w:val="single"/>
        </w:rPr>
        <w:t xml:space="preserve">   </w:t>
      </w:r>
      <w:r>
        <w:rPr>
          <w:rFonts w:hint="eastAsia" w:ascii="宋体" w:hAnsi="宋体" w:cs="宋体"/>
          <w:b/>
          <w:sz w:val="36"/>
          <w:u w:val="single"/>
        </w:rPr>
        <w:t xml:space="preserve">            </w:t>
      </w:r>
      <w:r>
        <w:rPr>
          <w:rFonts w:ascii="宋体" w:hAnsi="宋体" w:cs="宋体"/>
          <w:b/>
          <w:sz w:val="36"/>
        </w:rPr>
      </w:r>
      <w:r/>
    </w:p>
    <w:p>
      <w:pPr>
        <w:pStyle w:val="851"/>
        <w:jc w:val="center"/>
        <w:spacing w:line="400" w:lineRule="exact"/>
        <w:rPr>
          <w:rFonts w:ascii="宋体" w:hAnsi="宋体" w:cs="宋体"/>
          <w:b/>
          <w:bCs/>
          <w:sz w:val="32"/>
          <w:szCs w:val="32"/>
        </w:rPr>
      </w:pPr>
      <w:r>
        <w:rPr>
          <w:rFonts w:ascii="宋体" w:hAnsi="宋体" w:cs="宋体"/>
          <w:b/>
          <w:bCs/>
          <w:sz w:val="32"/>
          <w:szCs w:val="32"/>
        </w:rPr>
      </w:r>
      <w:r/>
    </w:p>
    <w:p>
      <w:pPr>
        <w:pStyle w:val="881"/>
        <w:spacing w:before="40" w:line="400" w:lineRule="exact"/>
        <w:tabs>
          <w:tab w:val="left" w:pos="2020" w:leader="none"/>
          <w:tab w:val="center" w:pos="4535" w:leader="none"/>
        </w:tabs>
        <w:rPr>
          <w:rFonts w:ascii="宋体" w:eastAsia="宋体" w:cs="宋体"/>
          <w:color w:val="000000"/>
        </w:rPr>
        <w:outlineLvl w:val="9"/>
      </w:pPr>
      <w:r>
        <w:rPr>
          <w:rFonts w:ascii="宋体" w:eastAsia="宋体" w:cs="宋体"/>
          <w:color w:val="000000"/>
        </w:rPr>
      </w:r>
      <w:r/>
    </w:p>
    <w:p>
      <w:pPr>
        <w:pStyle w:val="881"/>
        <w:spacing w:before="40" w:line="400" w:lineRule="exact"/>
        <w:tabs>
          <w:tab w:val="left" w:pos="2020" w:leader="none"/>
          <w:tab w:val="center" w:pos="4535" w:leader="none"/>
        </w:tabs>
        <w:rPr>
          <w:rFonts w:ascii="宋体" w:eastAsia="宋体" w:cs="宋体"/>
          <w:color w:val="000000"/>
        </w:rPr>
        <w:outlineLvl w:val="9"/>
      </w:pPr>
      <w:r>
        <w:rPr>
          <w:rFonts w:ascii="宋体" w:eastAsia="宋体" w:cs="宋体"/>
          <w:color w:val="000000"/>
        </w:rPr>
      </w:r>
      <w:r/>
    </w:p>
    <w:p>
      <w:pPr>
        <w:pStyle w:val="881"/>
        <w:spacing w:before="40" w:line="400" w:lineRule="exact"/>
        <w:tabs>
          <w:tab w:val="left" w:pos="2020" w:leader="none"/>
          <w:tab w:val="center" w:pos="4535" w:leader="none"/>
        </w:tabs>
        <w:rPr>
          <w:rFonts w:ascii="宋体" w:eastAsia="宋体" w:cs="宋体"/>
          <w:color w:val="000000"/>
        </w:rPr>
        <w:outlineLvl w:val="9"/>
      </w:pPr>
      <w:r>
        <w:rPr>
          <w:rFonts w:ascii="宋体" w:eastAsia="宋体" w:cs="宋体"/>
          <w:color w:val="000000"/>
        </w:rPr>
      </w:r>
      <w:r/>
    </w:p>
    <w:p>
      <w:pPr>
        <w:pStyle w:val="881"/>
        <w:spacing w:before="40" w:line="400" w:lineRule="exact"/>
        <w:tabs>
          <w:tab w:val="left" w:pos="2020" w:leader="none"/>
          <w:tab w:val="center" w:pos="4535" w:leader="none"/>
        </w:tabs>
        <w:rPr>
          <w:rFonts w:ascii="宋体" w:eastAsia="宋体" w:cs="宋体"/>
          <w:color w:val="000000"/>
        </w:rPr>
        <w:outlineLvl w:val="9"/>
      </w:pPr>
      <w:r>
        <w:rPr>
          <w:rFonts w:ascii="宋体" w:eastAsia="宋体" w:cs="宋体"/>
          <w:color w:val="000000"/>
        </w:rPr>
      </w:r>
      <w:r/>
    </w:p>
    <w:p>
      <w:pPr>
        <w:pStyle w:val="881"/>
        <w:spacing w:before="40" w:line="400" w:lineRule="exact"/>
        <w:tabs>
          <w:tab w:val="left" w:pos="2020" w:leader="none"/>
          <w:tab w:val="center" w:pos="4535" w:leader="none"/>
        </w:tabs>
        <w:rPr>
          <w:rFonts w:ascii="宋体" w:eastAsia="宋体" w:cs="宋体"/>
          <w:color w:val="000000"/>
          <w:sz w:val="24"/>
        </w:rPr>
      </w:pPr>
      <w:r>
        <w:rPr>
          <w:rFonts w:hint="eastAsia" w:ascii="宋体" w:eastAsia="宋体" w:cs="宋体"/>
          <w:color w:val="000000"/>
          <w:sz w:val="24"/>
        </w:rPr>
        <w:t xml:space="preserve">尊敬的供应商:</w:t>
      </w:r>
      <w:r>
        <w:rPr>
          <w:rFonts w:ascii="宋体" w:eastAsia="宋体" w:cs="宋体"/>
          <w:color w:val="000000"/>
          <w:sz w:val="24"/>
        </w:rPr>
      </w:r>
      <w:r/>
    </w:p>
    <w:p>
      <w:pPr>
        <w:pStyle w:val="881"/>
        <w:ind w:right="949" w:firstLine="428"/>
        <w:spacing w:before="246" w:line="400" w:lineRule="exact"/>
        <w:tabs>
          <w:tab w:val="left" w:pos="2020" w:leader="none"/>
          <w:tab w:val="center" w:pos="4535" w:leader="none"/>
        </w:tabs>
        <w:rPr>
          <w:rFonts w:ascii="宋体" w:eastAsia="宋体" w:cs="宋体"/>
          <w:color w:val="000000"/>
          <w:sz w:val="24"/>
        </w:rPr>
      </w:pPr>
      <w:r>
        <w:rPr>
          <w:rFonts w:hint="eastAsia" w:ascii="宋体" w:eastAsia="宋体" w:cs="宋体"/>
          <w:color w:val="000000"/>
          <w:spacing w:val="-13"/>
          <w:sz w:val="24"/>
        </w:rPr>
        <w:t xml:space="preserve">请按照以下文件的格式要求、内容、顺序制作投标文件，并请编制目录</w:t>
      </w:r>
      <w:r>
        <w:rPr>
          <w:rFonts w:hint="eastAsia" w:ascii="宋体" w:eastAsia="宋体" w:cs="宋体"/>
          <w:color w:val="000000"/>
          <w:spacing w:val="-5"/>
          <w:sz w:val="24"/>
        </w:rPr>
        <w:t xml:space="preserve">及页码，否则可能将影响对投标文件的评价。</w:t>
      </w:r>
      <w:r>
        <w:rPr>
          <w:rFonts w:ascii="宋体" w:eastAsia="宋体" w:cs="宋体"/>
          <w:color w:val="000000"/>
          <w:sz w:val="24"/>
        </w:rPr>
      </w:r>
      <w:r/>
    </w:p>
    <w:p>
      <w:pPr>
        <w:pStyle w:val="855"/>
        <w:ind w:right="815" w:firstLine="462"/>
        <w:spacing w:before="2" w:line="400" w:lineRule="exact"/>
        <w:rPr>
          <w:rFonts w:ascii="宋体" w:hAnsi="宋体" w:eastAsia="宋体" w:cs="宋体"/>
          <w:spacing w:val="-5"/>
          <w:sz w:val="24"/>
          <w:szCs w:val="24"/>
        </w:rPr>
      </w:pPr>
      <w:r/>
      <w:bookmarkStart w:id="50" w:name="投标文件格式中所有要求签字和盖章的部分，电子投标文件中只需加盖电子签章。"/>
      <w:r/>
      <w:bookmarkEnd w:id="50"/>
      <w:r>
        <w:rPr>
          <w:rFonts w:hint="eastAsia" w:ascii="宋体" w:hAnsi="宋体" w:eastAsia="宋体" w:cs="宋体"/>
          <w:spacing w:val="-5"/>
          <w:sz w:val="24"/>
          <w:szCs w:val="24"/>
        </w:rPr>
        <w:t xml:space="preserve">投标文件格式中所有要求签字和盖章的部分，电子投标文件中只需加盖电子签章。</w:t>
      </w:r>
      <w:bookmarkStart w:id="51" w:name="_Toc157775468"/>
      <w:r>
        <w:rPr>
          <w:rFonts w:ascii="宋体" w:hAnsi="宋体" w:eastAsia="宋体" w:cs="宋体"/>
          <w:spacing w:val="-5"/>
          <w:sz w:val="24"/>
          <w:szCs w:val="24"/>
        </w:rPr>
      </w:r>
      <w:r/>
    </w:p>
    <w:p>
      <w:pPr>
        <w:pStyle w:val="878"/>
      </w:pPr>
      <w:r/>
      <w:r/>
    </w:p>
    <w:p>
      <w:pPr>
        <w:pStyle w:val="878"/>
      </w:pPr>
      <w:r/>
      <w:r/>
    </w:p>
    <w:p>
      <w:pPr>
        <w:pStyle w:val="878"/>
      </w:pPr>
      <w:r/>
      <w:r/>
    </w:p>
    <w:p>
      <w:pPr>
        <w:pStyle w:val="878"/>
      </w:pPr>
      <w:r/>
      <w:r/>
    </w:p>
    <w:p>
      <w:pPr>
        <w:pStyle w:val="889"/>
        <w:ind w:firstLine="2409"/>
        <w:rPr>
          <w:rFonts w:hAnsi="宋体" w:cs="宋体"/>
          <w:b/>
          <w:sz w:val="24"/>
          <w:szCs w:val="24"/>
        </w:rPr>
        <w:outlineLvl w:val="0"/>
      </w:pPr>
      <w:r>
        <w:rPr>
          <w:rFonts w:hint="eastAsia" w:hAnsi="宋体" w:cs="宋体"/>
          <w:b/>
          <w:sz w:val="24"/>
          <w:szCs w:val="24"/>
        </w:rPr>
        <w:t xml:space="preserve">一、投标函格式</w:t>
      </w:r>
      <w:r>
        <w:rPr>
          <w:rFonts w:hAnsi="宋体" w:cs="宋体"/>
          <w:b/>
          <w:sz w:val="24"/>
          <w:szCs w:val="24"/>
        </w:rPr>
      </w:r>
      <w:r/>
    </w:p>
    <w:p>
      <w:pPr>
        <w:pStyle w:val="889"/>
        <w:ind w:firstLine="480"/>
        <w:spacing w:line="440" w:lineRule="exact"/>
        <w:rPr>
          <w:rFonts w:hint="eastAsia" w:hAnsi="宋体" w:eastAsia="宋体" w:cs="宋体"/>
          <w:sz w:val="24"/>
          <w:szCs w:val="24"/>
          <w:lang w:eastAsia="zh-CN"/>
        </w:rPr>
      </w:pPr>
      <w:r>
        <w:rPr>
          <w:rFonts w:hint="eastAsia" w:hAnsi="宋体" w:cs="宋体"/>
          <w:sz w:val="24"/>
          <w:szCs w:val="24"/>
        </w:rPr>
        <w:t xml:space="preserve">致：</w:t>
      </w:r>
      <w:r>
        <w:rPr>
          <w:rFonts w:hint="eastAsia" w:hAnsi="宋体" w:cs="宋体"/>
          <w:sz w:val="24"/>
          <w:szCs w:val="24"/>
          <w:u w:val="single"/>
          <w:lang w:eastAsia="zh-CN"/>
        </w:rPr>
        <w:t xml:space="preserve">盱眙县人民法院</w:t>
      </w:r>
      <w:r>
        <w:rPr>
          <w:rFonts w:hint="eastAsia" w:hAnsi="宋体" w:eastAsia="宋体" w:cs="宋体"/>
          <w:sz w:val="24"/>
          <w:szCs w:val="24"/>
          <w:lang w:eastAsia="zh-CN"/>
        </w:rPr>
      </w:r>
      <w:r/>
    </w:p>
    <w:p>
      <w:pPr>
        <w:pStyle w:val="851"/>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关于</w:t>
      </w:r>
      <w:r>
        <w:rPr>
          <w:rFonts w:hint="eastAsia" w:ascii="宋体" w:hAnsi="宋体" w:cs="宋体"/>
          <w:sz w:val="24"/>
          <w:u w:val="single"/>
          <w:lang w:eastAsia="zh-CN"/>
        </w:rPr>
        <w:t xml:space="preserve">盱眙县人民法院科技法庭升级项目</w:t>
      </w:r>
      <w:r>
        <w:rPr>
          <w:rFonts w:hint="eastAsia" w:ascii="宋体" w:hAnsi="宋体" w:cs="宋体"/>
          <w:sz w:val="24"/>
        </w:rPr>
        <w:t xml:space="preserve">（编号：</w:t>
      </w:r>
      <w:r>
        <w:rPr>
          <w:rFonts w:hint="eastAsia" w:ascii="宋体" w:hAnsi="宋体" w:cs="宋体"/>
          <w:sz w:val="24"/>
          <w:u w:val="single"/>
          <w:lang w:eastAsia="zh-CN"/>
        </w:rPr>
        <w:t xml:space="preserve">JSZC-320830-ZHGC-G2025-0049</w:t>
      </w:r>
      <w:r>
        <w:rPr>
          <w:rFonts w:hint="eastAsia" w:ascii="宋体" w:hAnsi="宋体" w:cs="宋体"/>
          <w:sz w:val="24"/>
        </w:rPr>
        <w:t xml:space="preserve">招标文件，同时正式授权下述签字人</w:t>
      </w:r>
      <w:r>
        <w:rPr>
          <w:rFonts w:hint="eastAsia" w:ascii="宋体" w:hAnsi="宋体" w:cs="宋体"/>
          <w:sz w:val="24"/>
          <w:u w:val="single"/>
        </w:rPr>
        <w:t xml:space="preserve">       </w:t>
      </w:r>
      <w:r>
        <w:rPr>
          <w:rFonts w:hint="eastAsia" w:ascii="宋体" w:hAnsi="宋体" w:cs="宋体"/>
          <w:sz w:val="24"/>
        </w:rPr>
        <w:t xml:space="preserve">（姓名和职务）代表投标人</w:t>
      </w:r>
      <w:r>
        <w:rPr>
          <w:rFonts w:hint="eastAsia" w:ascii="宋体" w:hAnsi="宋体" w:cs="宋体"/>
          <w:sz w:val="24"/>
          <w:u w:val="single"/>
        </w:rPr>
        <w:t xml:space="preserve">     </w:t>
      </w:r>
      <w:r>
        <w:rPr>
          <w:rFonts w:hint="eastAsia" w:ascii="宋体" w:hAnsi="宋体" w:cs="宋体"/>
          <w:sz w:val="24"/>
        </w:rPr>
        <w:t xml:space="preserve">（投标人名称），全权处理本次项目投标的有关事宜。</w:t>
      </w:r>
      <w:r>
        <w:rPr>
          <w:rFonts w:hint="eastAsia" w:ascii="宋体" w:hAnsi="宋体" w:cs="宋体"/>
          <w:sz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 xml:space="preserve">（CNY ￥</w:t>
      </w:r>
      <w:r>
        <w:rPr>
          <w:rFonts w:hint="eastAsia" w:hAnsi="宋体" w:cs="宋体"/>
          <w:sz w:val="24"/>
          <w:szCs w:val="24"/>
          <w:u w:val="single"/>
        </w:rPr>
        <w:t xml:space="preserve">            </w:t>
      </w:r>
      <w:r>
        <w:rPr>
          <w:rFonts w:hint="eastAsia" w:hAnsi="宋体" w:cs="宋体"/>
          <w:sz w:val="24"/>
          <w:szCs w:val="24"/>
        </w:rPr>
        <w:t xml:space="preserve">元）的投标报价并按招标文件的规定要求提供所有货物及服务。</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（2）我们完全理解贵方不一定要以最低报价确定中标。</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（3）我们已详细审核全部招标文件及其有效补充文件（如果有），我们知道必须放弃提出含糊不清或误解的问题的权利。</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（4）我们同意从规定的开标日期起遵循本投标文件，并在规定的投标有效期期满之前均具有约束力。</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（5）如果在开标后规定的投标有效期内撤回投标，我们的投标保证金可被贵方不予退还。</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（6）同意向贵方提供贵方可能要求的与投标有关的任何证据或资料。</w:t>
      </w:r>
      <w:r>
        <w:rPr>
          <w:rFonts w:hint="eastAsia" w:hAnsi="宋体" w:cs="宋体"/>
          <w:sz w:val="24"/>
          <w:szCs w:val="24"/>
        </w:rPr>
      </w:r>
      <w:r/>
    </w:p>
    <w:p>
      <w:pPr>
        <w:pStyle w:val="851"/>
        <w:ind w:firstLine="480"/>
        <w:spacing w:line="440" w:lineRule="exact"/>
        <w:rPr>
          <w:rFonts w:hint="eastAsia" w:ascii="宋体" w:hAnsi="宋体" w:cs="宋体"/>
          <w:sz w:val="24"/>
        </w:rPr>
      </w:pPr>
      <w:r>
        <w:rPr>
          <w:rFonts w:hint="eastAsia" w:ascii="宋体" w:hAnsi="宋体" w:cs="宋体"/>
          <w:sz w:val="24"/>
        </w:rPr>
        <w:t xml:space="preserve">（7）一旦我方中标，我方将根据招标文件的规定，严格按照《合同法》履行自己的责任和义务，并保证于“合同条款前附表”中规定的时间交货，并完成项目的施工、调试、交付买方验收、使用。</w:t>
      </w:r>
      <w:r>
        <w:rPr>
          <w:rFonts w:hint="eastAsia" w:ascii="宋体" w:hAnsi="宋体" w:cs="宋体"/>
          <w:sz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（8）与本投标有关的正式通讯地址为：</w:t>
      </w:r>
      <w:r>
        <w:rPr>
          <w:rFonts w:hint="eastAsia" w:hAnsi="宋体" w:cs="宋体"/>
          <w:sz w:val="24"/>
          <w:szCs w:val="24"/>
        </w:rPr>
      </w:r>
      <w:r/>
    </w:p>
    <w:p>
      <w:pPr>
        <w:pStyle w:val="889"/>
        <w:ind w:firstLine="480"/>
        <w:spacing w:line="440" w:lineRule="exact"/>
        <w:rPr>
          <w:rFonts w:hint="eastAsia"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                                  </w:t>
      </w:r>
      <w:r>
        <w:rPr>
          <w:rFonts w:hint="eastAsia" w:hAnsi="宋体" w:cs="宋体"/>
          <w:sz w:val="24"/>
          <w:szCs w:val="24"/>
          <w:u w:val="single"/>
        </w:rPr>
      </w:r>
      <w:r/>
    </w:p>
    <w:p>
      <w:pPr>
        <w:pStyle w:val="889"/>
        <w:ind w:firstLine="480"/>
        <w:spacing w:line="440" w:lineRule="exact"/>
        <w:rPr>
          <w:rFonts w:hint="eastAsia" w:hAnsi="宋体" w:cs="宋体"/>
          <w:sz w:val="24"/>
          <w:szCs w:val="24"/>
          <w:u w:val="single"/>
        </w:rPr>
      </w:pPr>
      <w:r>
        <w:rPr>
          <w:rFonts w:hint="eastAsia" w:hAnsi="宋体" w:cs="宋体"/>
          <w:sz w:val="24"/>
          <w:szCs w:val="24"/>
        </w:rPr>
        <w:t xml:space="preserve">邮  编：</w:t>
      </w:r>
      <w:r>
        <w:rPr>
          <w:rFonts w:hint="eastAsia" w:hAnsi="宋体" w:cs="宋体"/>
          <w:sz w:val="24"/>
          <w:szCs w:val="24"/>
          <w:u w:val="single"/>
        </w:rPr>
        <w:t xml:space="preserve">                                  </w:t>
      </w:r>
      <w:r>
        <w:rPr>
          <w:rFonts w:hint="eastAsia" w:hAnsi="宋体" w:cs="宋体"/>
          <w:sz w:val="24"/>
          <w:szCs w:val="24"/>
          <w:u w:val="single"/>
        </w:rPr>
      </w:r>
      <w:r/>
    </w:p>
    <w:p>
      <w:pPr>
        <w:pStyle w:val="889"/>
        <w:ind w:firstLine="480"/>
        <w:spacing w:line="440" w:lineRule="exact"/>
        <w:rPr>
          <w:rFonts w:hint="eastAsia"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w:t>
      </w:r>
      <w:r>
        <w:rPr>
          <w:rFonts w:hint="eastAsia" w:hAnsi="宋体" w:cs="宋体"/>
          <w:sz w:val="24"/>
          <w:szCs w:val="24"/>
          <w:u w:val="single"/>
        </w:rPr>
      </w:r>
      <w:r/>
    </w:p>
    <w:p>
      <w:pPr>
        <w:pStyle w:val="889"/>
        <w:ind w:firstLine="480"/>
        <w:spacing w:line="440" w:lineRule="exact"/>
        <w:rPr>
          <w:rFonts w:hint="eastAsia" w:hAnsi="宋体" w:cs="宋体"/>
          <w:sz w:val="24"/>
          <w:szCs w:val="24"/>
          <w:u w:val="single"/>
        </w:rPr>
      </w:pPr>
      <w:r>
        <w:rPr>
          <w:rFonts w:hint="eastAsia" w:hAnsi="宋体" w:cs="宋体"/>
          <w:sz w:val="24"/>
          <w:szCs w:val="24"/>
        </w:rPr>
        <w:t xml:space="preserve">投标单位代表姓名（签字）：</w:t>
      </w:r>
      <w:r>
        <w:rPr>
          <w:rFonts w:hint="eastAsia" w:hAnsi="宋体" w:cs="宋体"/>
          <w:sz w:val="24"/>
          <w:szCs w:val="24"/>
          <w:u w:val="single"/>
        </w:rPr>
        <w:t xml:space="preserve">                 </w:t>
      </w:r>
      <w:r>
        <w:rPr>
          <w:rFonts w:hint="eastAsia" w:hAnsi="宋体" w:cs="宋体"/>
          <w:sz w:val="24"/>
          <w:szCs w:val="24"/>
          <w:u w:val="single"/>
        </w:rPr>
      </w:r>
      <w:r/>
    </w:p>
    <w:p>
      <w:pPr>
        <w:pStyle w:val="889"/>
        <w:ind w:firstLine="480"/>
        <w:spacing w:line="440" w:lineRule="exact"/>
        <w:rPr>
          <w:rFonts w:hint="eastAsia" w:hAnsi="宋体" w:cs="宋体"/>
          <w:sz w:val="24"/>
          <w:szCs w:val="24"/>
          <w:u w:val="single"/>
        </w:rPr>
      </w:pPr>
      <w:r>
        <w:rPr>
          <w:rFonts w:hint="eastAsia" w:hAnsi="宋体" w:cs="宋体"/>
          <w:sz w:val="24"/>
          <w:szCs w:val="24"/>
        </w:rPr>
        <w:t xml:space="preserve">投标单位名称：</w:t>
      </w:r>
      <w:r>
        <w:rPr>
          <w:rFonts w:hint="eastAsia" w:hAnsi="宋体" w:cs="宋体"/>
          <w:sz w:val="24"/>
          <w:szCs w:val="24"/>
          <w:u w:val="single"/>
        </w:rPr>
        <w:t xml:space="preserve">                            </w:t>
      </w:r>
      <w:r>
        <w:rPr>
          <w:rFonts w:hint="eastAsia" w:hAnsi="宋体" w:cs="宋体"/>
          <w:sz w:val="24"/>
          <w:szCs w:val="24"/>
          <w:u w:val="single"/>
        </w:rPr>
      </w:r>
      <w:r/>
    </w:p>
    <w:p>
      <w:pPr>
        <w:pStyle w:val="889"/>
        <w:ind w:firstLine="480"/>
        <w:spacing w:line="440" w:lineRule="exact"/>
        <w:rPr>
          <w:rFonts w:hint="eastAsia" w:hAnsi="宋体" w:cs="宋体"/>
          <w:sz w:val="24"/>
          <w:szCs w:val="24"/>
        </w:rPr>
      </w:pPr>
      <w:r>
        <w:rPr>
          <w:rFonts w:hint="eastAsia" w:hAnsi="宋体" w:cs="宋体"/>
          <w:sz w:val="24"/>
          <w:szCs w:val="24"/>
        </w:rPr>
        <w:t xml:space="preserve">公  章：</w:t>
      </w:r>
      <w:r>
        <w:rPr>
          <w:rFonts w:hint="eastAsia" w:hAnsi="宋体" w:cs="宋体"/>
          <w:sz w:val="24"/>
          <w:szCs w:val="24"/>
          <w:u w:val="single"/>
        </w:rPr>
        <w:t xml:space="preserve">                     </w:t>
      </w:r>
      <w:r>
        <w:rPr>
          <w:rFonts w:hint="eastAsia" w:hAnsi="宋体" w:cs="宋体"/>
          <w:sz w:val="24"/>
          <w:szCs w:val="24"/>
        </w:rPr>
      </w:r>
      <w:r/>
    </w:p>
    <w:p>
      <w:pPr>
        <w:pStyle w:val="889"/>
        <w:ind w:firstLine="480"/>
        <w:spacing w:line="440" w:lineRule="exact"/>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int="eastAsia" w:hAnsi="宋体" w:cs="宋体"/>
          <w:sz w:val="24"/>
          <w:szCs w:val="24"/>
        </w:rPr>
      </w:r>
      <w:r/>
    </w:p>
    <w:p>
      <w:pPr>
        <w:pStyle w:val="889"/>
        <w:ind w:left="538"/>
        <w:spacing w:line="400" w:lineRule="exact"/>
        <w:rPr>
          <w:rFonts w:hAnsi="宋体" w:cs="宋体"/>
          <w:sz w:val="24"/>
        </w:rPr>
      </w:pPr>
      <w:r>
        <w:rPr>
          <w:rFonts w:hAnsi="宋体" w:cs="宋体"/>
          <w:sz w:val="24"/>
        </w:rPr>
      </w:r>
      <w:r/>
    </w:p>
    <w:p>
      <w:pPr>
        <w:pStyle w:val="889"/>
        <w:ind w:left="538"/>
        <w:spacing w:line="400" w:lineRule="exact"/>
        <w:rPr>
          <w:rFonts w:hAnsi="宋体" w:cs="宋体"/>
          <w:sz w:val="24"/>
        </w:rPr>
      </w:pPr>
      <w:r>
        <w:rPr>
          <w:rFonts w:hAnsi="宋体" w:cs="宋体"/>
          <w:sz w:val="24"/>
        </w:rPr>
      </w:r>
      <w:r/>
    </w:p>
    <w:p>
      <w:pPr>
        <w:pStyle w:val="851"/>
        <w:ind w:firstLine="643"/>
        <w:jc w:val="center"/>
        <w:spacing w:before="19" w:line="480" w:lineRule="exact"/>
        <w:widowControl/>
        <w:rPr>
          <w:rFonts w:ascii="宋体" w:hAnsi="宋体" w:cs="宋体"/>
          <w:b/>
          <w:sz w:val="32"/>
        </w:rPr>
      </w:pPr>
      <w:r>
        <w:rPr>
          <w:rFonts w:ascii="宋体" w:hAnsi="宋体" w:cs="宋体"/>
          <w:b/>
          <w:sz w:val="32"/>
        </w:rPr>
      </w:r>
      <w:r/>
    </w:p>
    <w:p>
      <w:pPr>
        <w:pStyle w:val="851"/>
        <w:ind w:firstLine="643"/>
        <w:jc w:val="center"/>
        <w:spacing w:before="19" w:line="480" w:lineRule="exact"/>
        <w:widowControl/>
        <w:rPr>
          <w:rFonts w:ascii="宋体" w:hAnsi="宋体" w:cs="宋体"/>
          <w:b/>
          <w:sz w:val="32"/>
        </w:rPr>
      </w:pPr>
      <w:r>
        <w:rPr>
          <w:rFonts w:ascii="宋体" w:hAnsi="宋体" w:cs="宋体"/>
          <w:b/>
          <w:sz w:val="32"/>
        </w:rPr>
      </w:r>
      <w:r/>
    </w:p>
    <w:p>
      <w:pPr>
        <w:pStyle w:val="873"/>
        <w:rPr>
          <w:rFonts w:ascii="宋体" w:hAnsi="宋体" w:cs="宋体"/>
          <w:b/>
          <w:sz w:val="32"/>
        </w:rPr>
      </w:pPr>
      <w:r>
        <w:rPr>
          <w:rFonts w:ascii="宋体" w:hAnsi="宋体" w:cs="宋体"/>
          <w:b/>
          <w:sz w:val="32"/>
        </w:rPr>
      </w:r>
      <w:r/>
    </w:p>
    <w:p>
      <w:pPr>
        <w:pStyle w:val="873"/>
        <w:rPr>
          <w:rFonts w:ascii="宋体" w:hAnsi="宋体" w:cs="宋体"/>
          <w:b/>
          <w:sz w:val="32"/>
        </w:rPr>
      </w:pPr>
      <w:r>
        <w:rPr>
          <w:rFonts w:ascii="宋体" w:hAnsi="宋体" w:cs="宋体"/>
          <w:b/>
          <w:sz w:val="32"/>
        </w:rPr>
      </w:r>
      <w:r/>
    </w:p>
    <w:p>
      <w:pPr>
        <w:pStyle w:val="851"/>
        <w:jc w:val="center"/>
        <w:rPr>
          <w:rFonts w:ascii="宋体" w:hAnsi="宋体" w:cs="宋体"/>
          <w:b/>
          <w:sz w:val="28"/>
          <w:szCs w:val="28"/>
        </w:rPr>
      </w:pPr>
      <w:r>
        <w:rPr>
          <w:rFonts w:hint="eastAsia" w:ascii="宋体" w:hAnsi="宋体" w:cs="宋体"/>
          <w:b/>
          <w:sz w:val="28"/>
          <w:szCs w:val="28"/>
        </w:rPr>
        <w:t xml:space="preserve">二、开标一览表</w:t>
      </w:r>
      <w:r>
        <w:rPr>
          <w:rFonts w:ascii="宋体" w:hAnsi="宋体" w:cs="宋体"/>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trHeight w:val="1823" w:hRule="exact"/>
        </w:trPr>
        <w:tc>
          <w:tcPr>
            <w:tcW w:w="1399" w:type="dxa"/>
            <w:vAlign w:val="center"/>
            <w:textDirection w:val="lrTb"/>
            <w:noWrap w:val="false"/>
          </w:tcPr>
          <w:p>
            <w:pPr>
              <w:pStyle w:val="851"/>
              <w:jc w:val="center"/>
              <w:spacing w:line="480" w:lineRule="exact"/>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tcW w:w="7540" w:type="dxa"/>
            <w:vAlign w:val="center"/>
            <w:textDirection w:val="lrTb"/>
            <w:noWrap w:val="false"/>
          </w:tcPr>
          <w:p>
            <w:pPr>
              <w:pStyle w:val="851"/>
              <w:spacing w:line="480" w:lineRule="exact"/>
              <w:tabs>
                <w:tab w:val="left" w:pos="900" w:leader="none"/>
              </w:tabs>
              <w:rPr>
                <w:rFonts w:ascii="宋体" w:hAnsi="宋体" w:cs="宋体"/>
                <w:b/>
                <w:sz w:val="28"/>
                <w:szCs w:val="28"/>
              </w:rPr>
            </w:pPr>
            <w:r>
              <w:rPr>
                <w:rFonts w:hint="eastAsia" w:ascii="宋体" w:hAnsi="宋体" w:cs="宋体"/>
                <w:b/>
                <w:sz w:val="28"/>
                <w:szCs w:val="28"/>
              </w:rPr>
              <w:t xml:space="preserve">  </w:t>
            </w:r>
            <w:r>
              <w:rPr>
                <w:rFonts w:hint="eastAsia" w:ascii="宋体" w:hAnsi="宋体" w:cs="宋体"/>
                <w:b/>
                <w:sz w:val="28"/>
                <w:szCs w:val="28"/>
                <w:lang w:eastAsia="zh-CN"/>
              </w:rPr>
              <w:t xml:space="preserve">盱眙县人民法院科技法庭升级项目</w:t>
            </w:r>
            <w:r>
              <w:rPr>
                <w:rFonts w:hint="eastAsia" w:ascii="宋体" w:hAnsi="宋体" w:cs="宋体"/>
                <w:b/>
                <w:sz w:val="28"/>
                <w:szCs w:val="28"/>
              </w:rPr>
              <w:t xml:space="preserve">   </w:t>
            </w:r>
            <w:r>
              <w:rPr>
                <w:rFonts w:ascii="宋体" w:hAnsi="宋体" w:cs="宋体"/>
                <w:b/>
                <w:sz w:val="28"/>
                <w:szCs w:val="28"/>
              </w:rPr>
            </w:r>
            <w:r/>
          </w:p>
        </w:tc>
      </w:tr>
      <w:tr>
        <w:trPr>
          <w:cantSplit/>
          <w:trHeight w:val="1821"/>
        </w:trPr>
        <w:tc>
          <w:tcPr>
            <w:tcW w:w="1399" w:type="dxa"/>
            <w:vAlign w:val="center"/>
            <w:textDirection w:val="lrTb"/>
            <w:noWrap w:val="false"/>
          </w:tcPr>
          <w:p>
            <w:pPr>
              <w:pStyle w:val="851"/>
              <w:jc w:val="center"/>
              <w:spacing w:line="480" w:lineRule="exact"/>
              <w:rPr>
                <w:rFonts w:ascii="宋体" w:hAnsi="宋体" w:cs="宋体"/>
                <w:sz w:val="28"/>
                <w:szCs w:val="28"/>
              </w:rPr>
            </w:pPr>
            <w:r>
              <w:rPr>
                <w:rFonts w:hint="eastAsia" w:ascii="宋体" w:hAnsi="宋体" w:cs="宋体"/>
                <w:sz w:val="28"/>
                <w:szCs w:val="28"/>
              </w:rPr>
              <w:t xml:space="preserve">投标报价</w:t>
            </w:r>
            <w:r>
              <w:rPr>
                <w:rFonts w:ascii="宋体" w:hAnsi="宋体" w:cs="宋体"/>
                <w:sz w:val="28"/>
                <w:szCs w:val="28"/>
              </w:rPr>
            </w:r>
            <w:r/>
          </w:p>
        </w:tc>
        <w:tc>
          <w:tcPr>
            <w:tcW w:w="7540" w:type="dxa"/>
            <w:vAlign w:val="center"/>
            <w:textDirection w:val="lrTb"/>
            <w:noWrap w:val="false"/>
          </w:tcPr>
          <w:p>
            <w:pPr>
              <w:pStyle w:val="851"/>
              <w:spacing w:line="480" w:lineRule="exact"/>
              <w:rPr>
                <w:rFonts w:ascii="宋体" w:hAnsi="宋体" w:cs="宋体"/>
                <w:sz w:val="28"/>
                <w:szCs w:val="28"/>
              </w:rPr>
            </w:pPr>
            <w:r>
              <w:rPr>
                <w:rFonts w:hint="eastAsia" w:ascii="宋体" w:hAnsi="宋体" w:cs="宋体"/>
                <w:sz w:val="28"/>
                <w:szCs w:val="28"/>
              </w:rPr>
              <w:t xml:space="preserve">报价为人民币大写：</w:t>
            </w:r>
            <w:r>
              <w:rPr>
                <w:rFonts w:hint="eastAsia" w:ascii="宋体" w:hAnsi="宋体" w:cs="宋体"/>
                <w:sz w:val="28"/>
                <w:szCs w:val="28"/>
                <w:u w:val="single"/>
              </w:rPr>
              <w:t xml:space="preserve">         </w:t>
            </w:r>
            <w:r>
              <w:rPr>
                <w:rFonts w:hint="eastAsia" w:ascii="宋体" w:hAnsi="宋体" w:cs="宋体"/>
                <w:sz w:val="28"/>
                <w:szCs w:val="28"/>
              </w:rPr>
              <w:t xml:space="preserve">元</w:t>
            </w:r>
            <w:r>
              <w:rPr>
                <w:rFonts w:ascii="宋体" w:hAnsi="宋体" w:cs="宋体"/>
                <w:sz w:val="28"/>
                <w:szCs w:val="28"/>
              </w:rPr>
            </w:r>
            <w:r/>
          </w:p>
        </w:tc>
      </w:tr>
    </w:tbl>
    <w:p>
      <w:pPr>
        <w:pStyle w:val="851"/>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（加盖公章）     </w:t>
      </w:r>
      <w:r>
        <w:rPr>
          <w:rFonts w:ascii="宋体" w:hAnsi="宋体" w:cs="宋体"/>
          <w:sz w:val="28"/>
          <w:szCs w:val="28"/>
        </w:rPr>
      </w:r>
      <w:r/>
    </w:p>
    <w:p>
      <w:pPr>
        <w:pStyle w:val="851"/>
        <w:spacing w:line="480" w:lineRule="exact"/>
        <w:rPr>
          <w:rFonts w:ascii="宋体" w:hAnsi="宋体" w:cs="宋体"/>
          <w:sz w:val="28"/>
          <w:szCs w:val="28"/>
        </w:rPr>
      </w:pPr>
      <w:r>
        <w:rPr>
          <w:rFonts w:hint="eastAsia" w:ascii="宋体" w:hAnsi="宋体" w:cs="宋体"/>
          <w:sz w:val="28"/>
          <w:szCs w:val="28"/>
        </w:rPr>
        <w:t xml:space="preserve">法定代表人或其委托受托人签字:</w:t>
      </w:r>
      <w:r>
        <w:rPr>
          <w:rFonts w:hint="eastAsia" w:ascii="宋体" w:hAnsi="宋体" w:cs="宋体"/>
          <w:sz w:val="28"/>
          <w:szCs w:val="28"/>
          <w:u w:val="single"/>
        </w:rPr>
        <w:t xml:space="preserve">               </w:t>
      </w:r>
      <w:r>
        <w:rPr>
          <w:rFonts w:ascii="宋体" w:hAnsi="宋体" w:cs="宋体"/>
          <w:sz w:val="28"/>
          <w:szCs w:val="28"/>
        </w:rPr>
      </w:r>
      <w:r/>
    </w:p>
    <w:p>
      <w:pPr>
        <w:pStyle w:val="887"/>
        <w:ind w:left="0" w:right="0" w:firstLine="135"/>
        <w:spacing w:before="120" w:line="400" w:lineRule="exact"/>
        <w:rPr>
          <w:rFonts w:ascii="宋体" w:hAnsi="宋体" w:cs="宋体"/>
          <w:b/>
          <w:sz w:val="28"/>
          <w:szCs w:val="28"/>
        </w:rPr>
        <w:outlineLvl w:val="0"/>
      </w:pPr>
      <w:r/>
      <w:bookmarkEnd w:id="51"/>
      <w:r>
        <w:rPr>
          <w:rFonts w:hint="eastAsia" w:ascii="宋体" w:hAnsi="宋体" w:cs="宋体"/>
          <w:b/>
          <w:sz w:val="28"/>
          <w:szCs w:val="28"/>
        </w:rPr>
        <w:t xml:space="preserve">注: 1、投标报价总计为招标文件中投标人须知所述内容。</w:t>
      </w:r>
      <w:r>
        <w:rPr>
          <w:rFonts w:ascii="宋体" w:hAnsi="宋体" w:cs="宋体"/>
          <w:b/>
          <w:sz w:val="28"/>
          <w:szCs w:val="28"/>
        </w:rPr>
      </w:r>
      <w:r/>
    </w:p>
    <w:p>
      <w:pPr>
        <w:pStyle w:val="887"/>
        <w:ind w:left="0" w:right="0" w:firstLine="135"/>
        <w:spacing w:before="120" w:line="400" w:lineRule="exact"/>
        <w:rPr>
          <w:rFonts w:ascii="宋体" w:hAnsi="宋体" w:cs="宋体"/>
          <w:b/>
          <w:sz w:val="28"/>
          <w:szCs w:val="28"/>
        </w:rPr>
        <w:outlineLvl w:val="0"/>
      </w:pPr>
      <w:r>
        <w:rPr>
          <w:rFonts w:hint="eastAsia" w:ascii="宋体" w:hAnsi="宋体" w:cs="宋体"/>
          <w:b/>
          <w:sz w:val="28"/>
          <w:szCs w:val="28"/>
        </w:rPr>
        <w:t xml:space="preserve">2、开标一览表格式不得自行改动。</w:t>
      </w:r>
      <w:r>
        <w:rPr>
          <w:rFonts w:ascii="宋体" w:hAnsi="宋体" w:cs="宋体"/>
          <w:b/>
          <w:sz w:val="28"/>
          <w:szCs w:val="28"/>
        </w:rPr>
      </w:r>
      <w:r/>
    </w:p>
    <w:p>
      <w:pPr>
        <w:pStyle w:val="887"/>
        <w:ind w:left="0" w:right="0" w:firstLine="154"/>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7"/>
        <w:ind w:left="0" w:right="0" w:firstLine="154"/>
        <w:jc w:val="center"/>
        <w:spacing w:before="120" w:line="400" w:lineRule="exact"/>
        <w:rPr>
          <w:rFonts w:ascii="宋体" w:hAnsi="宋体" w:cs="宋体"/>
          <w:b/>
          <w:sz w:val="32"/>
        </w:rPr>
      </w:pPr>
      <w:r>
        <w:rPr>
          <w:rFonts w:ascii="宋体" w:hAnsi="宋体" w:cs="宋体"/>
          <w:b/>
          <w:sz w:val="32"/>
        </w:rPr>
      </w:r>
      <w:r/>
    </w:p>
    <w:p>
      <w:pPr>
        <w:pStyle w:val="889"/>
        <w:spacing w:line="340" w:lineRule="exact"/>
        <w:rPr>
          <w:rFonts w:hAnsi="宋体" w:cs="宋体"/>
          <w:b/>
          <w:sz w:val="32"/>
        </w:rPr>
      </w:pPr>
      <w:r>
        <w:rPr>
          <w:rFonts w:hAnsi="宋体" w:cs="宋体"/>
          <w:b/>
          <w:sz w:val="32"/>
        </w:rPr>
      </w:r>
      <w:r/>
    </w:p>
    <w:p>
      <w:pPr>
        <w:pStyle w:val="851"/>
        <w:jc w:val="center"/>
        <w:spacing w:before="19" w:line="360" w:lineRule="auto"/>
        <w:widowControl/>
        <w:rPr>
          <w:rFonts w:hint="eastAsia" w:ascii="宋体" w:hAnsi="宋体" w:cs="宋体"/>
          <w:b/>
          <w:bCs/>
          <w:sz w:val="28"/>
          <w:szCs w:val="28"/>
        </w:rPr>
      </w:pPr>
      <w:r>
        <w:rPr>
          <w:rFonts w:hint="eastAsia" w:ascii="宋体" w:hAnsi="宋体" w:cs="宋体"/>
          <w:b/>
          <w:sz w:val="28"/>
          <w:szCs w:val="28"/>
        </w:rPr>
        <w:t xml:space="preserve">三、</w:t>
      </w:r>
      <w:r>
        <w:rPr>
          <w:rFonts w:hint="eastAsia" w:ascii="宋体" w:hAnsi="宋体" w:cs="宋体"/>
          <w:b/>
          <w:bCs/>
          <w:sz w:val="28"/>
          <w:szCs w:val="28"/>
        </w:rPr>
        <w:t xml:space="preserve">投标报价明细表</w:t>
      </w:r>
      <w:r>
        <w:rPr>
          <w:rFonts w:hint="eastAsia" w:ascii="宋体" w:hAnsi="宋体" w:cs="宋体"/>
          <w:b/>
          <w:bCs/>
          <w:sz w:val="28"/>
          <w:szCs w:val="28"/>
        </w:rPr>
      </w:r>
      <w:r/>
    </w:p>
    <w:tbl>
      <w:tblPr>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635"/>
        <w:gridCol w:w="1875"/>
        <w:gridCol w:w="1245"/>
        <w:gridCol w:w="1425"/>
        <w:gridCol w:w="1455"/>
        <w:gridCol w:w="1380"/>
      </w:tblGrid>
      <w:tr>
        <w:trPr>
          <w:trHeight w:val="656"/>
        </w:trPr>
        <w:tc>
          <w:tcPr>
            <w:tcW w:w="930"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W w:w="1635"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货物名称</w:t>
            </w:r>
            <w:r>
              <w:rPr>
                <w:rFonts w:hint="eastAsia" w:ascii="宋体" w:hAnsi="宋体" w:cs="宋体"/>
                <w:sz w:val="28"/>
                <w:szCs w:val="28"/>
              </w:rPr>
            </w:r>
            <w:r/>
          </w:p>
        </w:tc>
        <w:tc>
          <w:tcPr>
            <w:tcW w:w="1875" w:type="dxa"/>
            <w:vAlign w:val="center"/>
            <w:textDirection w:val="lrTb"/>
            <w:noWrap w:val="false"/>
          </w:tcPr>
          <w:p>
            <w:pPr>
              <w:pStyle w:val="851"/>
              <w:jc w:val="center"/>
              <w:spacing w:line="440" w:lineRule="exact"/>
              <w:rPr>
                <w:rFonts w:ascii="宋体" w:hAnsi="宋体" w:cs="宋体"/>
                <w:sz w:val="28"/>
                <w:szCs w:val="28"/>
              </w:rPr>
            </w:pPr>
            <w:r>
              <w:rPr>
                <w:rFonts w:hint="eastAsia" w:ascii="宋体" w:hAnsi="宋体" w:cs="宋体"/>
                <w:sz w:val="28"/>
                <w:szCs w:val="28"/>
              </w:rPr>
              <w:t xml:space="preserve">品牌型号</w:t>
            </w:r>
            <w:r>
              <w:rPr>
                <w:rFonts w:ascii="宋体" w:hAnsi="宋体" w:cs="宋体"/>
                <w:sz w:val="28"/>
                <w:szCs w:val="28"/>
              </w:rPr>
            </w:r>
            <w:r/>
          </w:p>
        </w:tc>
        <w:tc>
          <w:tcPr>
            <w:tcW w:w="1245"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数量</w:t>
            </w:r>
            <w:r>
              <w:rPr>
                <w:rFonts w:hint="eastAsia" w:ascii="宋体" w:hAnsi="宋体" w:cs="宋体"/>
                <w:sz w:val="28"/>
                <w:szCs w:val="28"/>
              </w:rPr>
            </w:r>
            <w:r/>
          </w:p>
        </w:tc>
        <w:tc>
          <w:tcPr>
            <w:tcW w:w="1425"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单价（元）</w:t>
            </w:r>
            <w:r>
              <w:rPr>
                <w:rFonts w:hint="eastAsia" w:ascii="宋体" w:hAnsi="宋体" w:cs="宋体"/>
                <w:sz w:val="28"/>
                <w:szCs w:val="28"/>
              </w:rPr>
            </w:r>
            <w:r/>
          </w:p>
        </w:tc>
        <w:tc>
          <w:tcPr>
            <w:tcW w:w="1455"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合计（元）</w:t>
            </w:r>
            <w:r>
              <w:rPr>
                <w:rFonts w:hint="eastAsia" w:ascii="宋体" w:hAnsi="宋体" w:cs="宋体"/>
                <w:sz w:val="28"/>
                <w:szCs w:val="28"/>
              </w:rPr>
            </w:r>
            <w:r/>
          </w:p>
        </w:tc>
        <w:tc>
          <w:tcPr>
            <w:tcW w:w="1380" w:type="dxa"/>
            <w:vAlign w:val="center"/>
            <w:textDirection w:val="lrTb"/>
            <w:noWrap w:val="false"/>
          </w:tcPr>
          <w:p>
            <w:pPr>
              <w:pStyle w:val="851"/>
              <w:jc w:val="center"/>
              <w:spacing w:line="440" w:lineRule="exact"/>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tc>
      </w:tr>
      <w:tr>
        <w:trPr>
          <w:trHeight w:val="691"/>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66"/>
        </w:trPr>
        <w:tc>
          <w:tcPr>
            <w:gridSpan w:val="5"/>
            <w:tcW w:w="7110" w:type="dxa"/>
            <w:vAlign w:val="center"/>
            <w:textDirection w:val="lrTb"/>
            <w:noWrap w:val="false"/>
          </w:tcPr>
          <w:p>
            <w:pPr>
              <w:pStyle w:val="851"/>
              <w:ind w:firstLine="274"/>
              <w:jc w:val="center"/>
              <w:spacing w:line="440" w:lineRule="exact"/>
              <w:rPr>
                <w:rFonts w:hint="eastAsia" w:ascii="宋体" w:hAnsi="宋体" w:cs="宋体"/>
                <w:sz w:val="28"/>
                <w:szCs w:val="28"/>
              </w:rPr>
            </w:pPr>
            <w:r>
              <w:rPr>
                <w:rFonts w:hint="eastAsia" w:ascii="宋体" w:hAnsi="宋体" w:cs="宋体"/>
                <w:sz w:val="28"/>
                <w:szCs w:val="28"/>
              </w:rPr>
              <w:t xml:space="preserve">合计</w:t>
            </w:r>
            <w:r>
              <w:rPr>
                <w:rFonts w:hint="eastAsia" w:ascii="宋体" w:hAnsi="宋体" w:cs="宋体"/>
                <w:sz w:val="28"/>
                <w:szCs w:val="28"/>
              </w:rPr>
            </w:r>
            <w:r/>
          </w:p>
        </w:tc>
        <w:tc>
          <w:tcPr>
            <w:tcW w:w="1455"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pStyle w:val="851"/>
              <w:ind w:firstLine="274"/>
              <w:spacing w:line="440" w:lineRule="exact"/>
              <w:rPr>
                <w:rFonts w:hint="eastAsia" w:ascii="宋体" w:hAnsi="宋体" w:cs="宋体"/>
                <w:sz w:val="28"/>
                <w:szCs w:val="28"/>
              </w:rPr>
            </w:pPr>
            <w:r>
              <w:rPr>
                <w:rFonts w:hint="eastAsia" w:ascii="宋体" w:hAnsi="宋体" w:cs="宋体"/>
                <w:sz w:val="28"/>
                <w:szCs w:val="28"/>
              </w:rPr>
            </w:r>
            <w:r/>
          </w:p>
        </w:tc>
      </w:tr>
    </w:tbl>
    <w:p>
      <w:pPr>
        <w:pStyle w:val="1003"/>
        <w:rPr>
          <w:rFonts w:hint="eastAsia" w:ascii="宋体" w:hAnsi="宋体" w:eastAsia="宋体" w:cs="宋体"/>
          <w:sz w:val="28"/>
          <w:szCs w:val="28"/>
          <w:lang w:val="en-US"/>
        </w:rPr>
      </w:pPr>
      <w:r>
        <w:rPr>
          <w:rFonts w:hint="eastAsia" w:ascii="宋体" w:hAnsi="宋体" w:eastAsia="宋体" w:cs="宋体"/>
          <w:sz w:val="28"/>
          <w:szCs w:val="28"/>
          <w:lang w:val="en-US"/>
        </w:rPr>
      </w:r>
      <w:r/>
    </w:p>
    <w:p>
      <w:pPr>
        <w:pStyle w:val="851"/>
        <w:spacing w:line="440" w:lineRule="exact"/>
        <w:rPr>
          <w:rFonts w:hint="eastAsia" w:ascii="宋体" w:hAnsi="宋体" w:cs="宋体"/>
          <w:sz w:val="28"/>
          <w:szCs w:val="28"/>
          <w:u w:val="single"/>
        </w:rPr>
      </w:pPr>
      <w:r>
        <w:rPr>
          <w:rFonts w:hint="eastAsia" w:ascii="宋体" w:hAnsi="宋体" w:cs="宋体"/>
          <w:sz w:val="28"/>
          <w:szCs w:val="28"/>
        </w:rPr>
        <w:t xml:space="preserve">供应商:</w:t>
      </w:r>
      <w:r>
        <w:rPr>
          <w:rFonts w:hint="eastAsia" w:ascii="宋体" w:hAnsi="宋体" w:cs="宋体"/>
          <w:sz w:val="28"/>
          <w:szCs w:val="28"/>
          <w:u w:val="single"/>
        </w:rPr>
        <w:t xml:space="preserve">      （加盖公章）    </w:t>
      </w:r>
      <w:r>
        <w:rPr>
          <w:rFonts w:hint="eastAsia" w:ascii="宋体" w:hAnsi="宋体" w:cs="宋体"/>
          <w:sz w:val="28"/>
          <w:szCs w:val="28"/>
          <w:u w:val="single"/>
        </w:rPr>
      </w:r>
      <w:r/>
    </w:p>
    <w:p>
      <w:pPr>
        <w:pStyle w:val="889"/>
        <w:spacing w:line="340" w:lineRule="exact"/>
        <w:rPr>
          <w:rFonts w:hAnsi="宋体" w:cs="宋体"/>
          <w:b/>
          <w:bCs/>
          <w:sz w:val="28"/>
          <w:szCs w:val="28"/>
        </w:rPr>
      </w:pPr>
      <w:r>
        <w:rPr>
          <w:rFonts w:hint="eastAsia" w:hAnsi="宋体" w:cs="宋体"/>
          <w:sz w:val="28"/>
          <w:szCs w:val="28"/>
        </w:rPr>
        <w:t xml:space="preserve">法定代表人或其委托受托人签字或盖章:</w:t>
      </w:r>
      <w:r>
        <w:rPr>
          <w:rFonts w:hint="eastAsia" w:hAnsi="宋体" w:cs="宋体"/>
          <w:sz w:val="28"/>
          <w:szCs w:val="28"/>
          <w:u w:val="single"/>
        </w:rPr>
        <w:t xml:space="preserve">     </w:t>
      </w:r>
      <w:r>
        <w:rPr>
          <w:rFonts w:hAnsi="宋体" w:cs="宋体"/>
          <w:b/>
          <w:bCs/>
          <w:sz w:val="28"/>
          <w:szCs w:val="28"/>
        </w:rPr>
      </w:r>
      <w:r/>
    </w:p>
    <w:p>
      <w:pPr>
        <w:pStyle w:val="889"/>
        <w:spacing w:line="340" w:lineRule="exact"/>
        <w:rPr>
          <w:rFonts w:hAnsi="宋体" w:cs="宋体"/>
          <w:b/>
          <w:bCs/>
          <w:sz w:val="28"/>
          <w:szCs w:val="28"/>
        </w:rPr>
      </w:pPr>
      <w:r>
        <w:rPr>
          <w:rFonts w:hint="eastAsia" w:hAnsi="宋体" w:cs="宋体"/>
          <w:b/>
          <w:bCs/>
          <w:sz w:val="28"/>
          <w:szCs w:val="28"/>
        </w:rPr>
        <w:t xml:space="preserve">注:</w:t>
      </w:r>
      <w:r>
        <w:rPr>
          <w:rFonts w:hAnsi="宋体" w:cs="宋体"/>
          <w:b/>
          <w:bCs/>
          <w:sz w:val="28"/>
          <w:szCs w:val="28"/>
        </w:rPr>
      </w:r>
      <w:r/>
    </w:p>
    <w:p>
      <w:pPr>
        <w:pStyle w:val="889"/>
        <w:spacing w:line="340" w:lineRule="exact"/>
        <w:rPr>
          <w:rFonts w:hAnsi="宋体" w:cs="宋体"/>
          <w:sz w:val="28"/>
          <w:szCs w:val="28"/>
        </w:rPr>
      </w:pPr>
      <w:r>
        <w:rPr>
          <w:rFonts w:hAnsi="宋体" w:cs="宋体"/>
          <w:sz w:val="28"/>
          <w:szCs w:val="28"/>
        </w:rPr>
        <w:t xml:space="preserve">1</w:t>
      </w:r>
      <w:r>
        <w:rPr>
          <w:rFonts w:hint="eastAsia" w:hAnsi="宋体" w:cs="宋体"/>
          <w:sz w:val="28"/>
          <w:szCs w:val="28"/>
        </w:rPr>
        <w:t xml:space="preserve">、所有价格系人民币表示。</w:t>
      </w:r>
      <w:r>
        <w:rPr>
          <w:rFonts w:hAnsi="宋体" w:cs="宋体"/>
          <w:sz w:val="28"/>
          <w:szCs w:val="28"/>
        </w:rPr>
      </w:r>
      <w:r/>
    </w:p>
    <w:p>
      <w:pPr>
        <w:pStyle w:val="889"/>
        <w:spacing w:line="340" w:lineRule="exact"/>
        <w:rPr>
          <w:rFonts w:hAnsi="宋体" w:cs="宋体"/>
          <w:sz w:val="28"/>
          <w:szCs w:val="28"/>
        </w:rPr>
      </w:pPr>
      <w:r>
        <w:rPr>
          <w:rFonts w:hAnsi="宋体" w:cs="宋体"/>
          <w:sz w:val="28"/>
          <w:szCs w:val="28"/>
        </w:rPr>
        <w:t xml:space="preserve">2</w:t>
      </w:r>
      <w:r>
        <w:rPr>
          <w:rFonts w:hint="eastAsia" w:hAnsi="宋体" w:cs="宋体"/>
          <w:sz w:val="28"/>
          <w:szCs w:val="28"/>
        </w:rPr>
        <w:t xml:space="preserve">、以上报价含所有费用，供应商不得再以其他任何理由要求采购人支付其他任何费用。</w:t>
      </w:r>
      <w:r>
        <w:rPr>
          <w:rFonts w:hAnsi="宋体" w:cs="宋体"/>
          <w:sz w:val="28"/>
          <w:szCs w:val="28"/>
        </w:rPr>
      </w:r>
      <w:r/>
    </w:p>
    <w:p>
      <w:pPr>
        <w:pStyle w:val="889"/>
        <w:spacing w:line="340" w:lineRule="exact"/>
        <w:rPr>
          <w:rFonts w:hAnsi="宋体" w:cs="宋体"/>
          <w:sz w:val="28"/>
          <w:szCs w:val="28"/>
        </w:rPr>
      </w:pPr>
      <w:r>
        <w:rPr>
          <w:rFonts w:hint="eastAsia" w:hAnsi="宋体" w:cs="宋体"/>
          <w:sz w:val="28"/>
          <w:szCs w:val="28"/>
        </w:rPr>
        <w:t xml:space="preserve">3、采购需求的内容未列明的费用视为分摊到已有的子目之中。</w:t>
      </w:r>
      <w:r>
        <w:rPr>
          <w:rFonts w:hAnsi="宋体" w:cs="宋体"/>
          <w:sz w:val="28"/>
          <w:szCs w:val="28"/>
        </w:rPr>
      </w:r>
      <w:r/>
    </w:p>
    <w:p>
      <w:pPr>
        <w:pStyle w:val="889"/>
        <w:spacing w:line="340" w:lineRule="exact"/>
        <w:rPr>
          <w:rFonts w:hAnsi="宋体" w:cs="宋体"/>
          <w:sz w:val="28"/>
          <w:szCs w:val="28"/>
        </w:rPr>
      </w:pPr>
      <w:r>
        <w:rPr>
          <w:rFonts w:hint="eastAsia" w:hAnsi="宋体" w:cs="宋体"/>
          <w:sz w:val="28"/>
          <w:szCs w:val="28"/>
        </w:rPr>
        <w:t xml:space="preserve">4、价格应按照供应商须知第</w:t>
      </w:r>
      <w:r>
        <w:rPr>
          <w:rFonts w:hAnsi="宋体" w:cs="宋体"/>
          <w:sz w:val="28"/>
          <w:szCs w:val="28"/>
        </w:rPr>
        <w:t xml:space="preserve">1</w:t>
      </w:r>
      <w:r>
        <w:rPr>
          <w:rFonts w:hint="eastAsia" w:hAnsi="宋体" w:cs="宋体"/>
          <w:sz w:val="28"/>
          <w:szCs w:val="28"/>
        </w:rPr>
        <w:t xml:space="preserve">0条的要求报价。</w:t>
      </w:r>
      <w:r>
        <w:rPr>
          <w:rFonts w:hAnsi="宋体" w:cs="宋体"/>
          <w:sz w:val="28"/>
          <w:szCs w:val="28"/>
        </w:rPr>
      </w:r>
      <w:r/>
    </w:p>
    <w:p>
      <w:pPr>
        <w:pStyle w:val="889"/>
        <w:spacing w:line="340" w:lineRule="exact"/>
        <w:rPr>
          <w:rFonts w:hAnsi="宋体" w:cs="宋体"/>
          <w:sz w:val="28"/>
          <w:szCs w:val="28"/>
        </w:rPr>
      </w:pPr>
      <w:r>
        <w:rPr>
          <w:rFonts w:hAnsi="宋体" w:cs="宋体"/>
          <w:sz w:val="28"/>
          <w:szCs w:val="28"/>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51"/>
        <w:rPr>
          <w:rFonts w:ascii="宋体" w:hAnsi="宋体" w:cs="宋体"/>
          <w:sz w:val="28"/>
        </w:rPr>
      </w:pPr>
      <w:r>
        <w:rPr>
          <w:rFonts w:ascii="宋体" w:hAnsi="宋体" w:cs="宋体"/>
          <w:sz w:val="28"/>
        </w:rPr>
      </w:r>
      <w:r/>
    </w:p>
    <w:p>
      <w:pPr>
        <w:pStyle w:val="882"/>
        <w:ind w:firstLine="280"/>
        <w:tabs>
          <w:tab w:val="clear" w:pos="2020" w:leader="none"/>
          <w:tab w:val="clear" w:pos="4535" w:leader="none"/>
        </w:tabs>
        <w:rPr>
          <w:rFonts w:ascii="宋体" w:hAnsi="宋体" w:cs="宋体"/>
          <w:sz w:val="28"/>
        </w:rPr>
      </w:pPr>
      <w:r>
        <w:rPr>
          <w:rFonts w:ascii="宋体" w:hAnsi="宋体" w:cs="宋体"/>
          <w:sz w:val="28"/>
        </w:rPr>
      </w:r>
      <w:r/>
    </w:p>
    <w:p>
      <w:pPr>
        <w:pStyle w:val="883"/>
        <w:rPr>
          <w:rFonts w:ascii="宋体" w:hAnsi="宋体" w:eastAsia="宋体"/>
        </w:rPr>
      </w:pPr>
      <w:r>
        <w:rPr>
          <w:rFonts w:ascii="宋体" w:hAnsi="宋体" w:eastAsia="宋体"/>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87"/>
        <w:ind w:left="0" w:right="0"/>
        <w:jc w:val="center"/>
        <w:spacing w:before="120" w:line="440" w:lineRule="exact"/>
        <w:rPr>
          <w:rFonts w:ascii="宋体" w:hAnsi="宋体" w:cs="宋体"/>
          <w:b/>
          <w:sz w:val="28"/>
          <w:szCs w:val="28"/>
        </w:rPr>
      </w:pPr>
      <w:r>
        <w:rPr>
          <w:rFonts w:hint="eastAsia" w:ascii="宋体" w:hAnsi="宋体" w:cs="宋体"/>
          <w:b/>
          <w:sz w:val="28"/>
          <w:szCs w:val="28"/>
        </w:rPr>
        <w:t xml:space="preserve">四、投标货物技术规格响应偏离表</w:t>
      </w:r>
      <w:r>
        <w:rPr>
          <w:rFonts w:ascii="宋体" w:hAnsi="宋体" w:cs="宋体"/>
          <w:b/>
          <w:sz w:val="28"/>
          <w:szCs w:val="28"/>
        </w:rPr>
      </w:r>
      <w:r/>
    </w:p>
    <w:p>
      <w:pPr>
        <w:pStyle w:val="887"/>
        <w:ind w:left="0" w:right="0"/>
        <w:jc w:val="both"/>
        <w:spacing w:before="120" w:line="440" w:lineRule="exact"/>
        <w:rPr>
          <w:rFonts w:ascii="宋体" w:hAnsi="宋体" w:cs="宋体"/>
          <w:b/>
          <w:sz w:val="28"/>
          <w:szCs w:val="28"/>
        </w:rPr>
      </w:pPr>
      <w:r>
        <w:rPr>
          <w:rFonts w:ascii="宋体" w:hAnsi="宋体" w:cs="宋体"/>
          <w:b/>
          <w:sz w:val="28"/>
          <w:szCs w:val="28"/>
        </w:rPr>
      </w:r>
      <w:r/>
    </w:p>
    <w:tbl>
      <w:tblPr>
        <w:tblW w:w="0" w:type="auto"/>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996"/>
        <w:gridCol w:w="2241"/>
        <w:gridCol w:w="1080"/>
        <w:gridCol w:w="1266"/>
        <w:gridCol w:w="1080"/>
        <w:gridCol w:w="1074"/>
      </w:tblGrid>
      <w:tr>
        <w:trPr>
          <w:trHeight w:val="883"/>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gridSpan w:val="2"/>
            <w:tcW w:w="3237" w:type="dxa"/>
            <w:vAlign w:val="center"/>
            <w:textDirection w:val="lrTb"/>
            <w:noWrap w:val="false"/>
          </w:tcPr>
          <w:p>
            <w:pPr>
              <w:pStyle w:val="851"/>
              <w:jc w:val="center"/>
              <w:rPr>
                <w:rFonts w:ascii="宋体" w:hAnsi="宋体" w:cs="宋体"/>
                <w:sz w:val="24"/>
              </w:rPr>
            </w:pPr>
            <w:r>
              <w:rPr>
                <w:rFonts w:hint="eastAsia" w:ascii="宋体" w:hAnsi="宋体" w:cs="宋体"/>
                <w:sz w:val="24"/>
              </w:rPr>
              <w:t xml:space="preserve">招标货物型号、规格</w:t>
            </w:r>
            <w:r>
              <w:rPr>
                <w:rFonts w:ascii="宋体" w:hAnsi="宋体" w:cs="宋体"/>
                <w:sz w:val="24"/>
              </w:rPr>
            </w:r>
            <w:r/>
          </w:p>
          <w:p>
            <w:pPr>
              <w:pStyle w:val="851"/>
              <w:jc w:val="center"/>
              <w:rPr>
                <w:rFonts w:ascii="宋体" w:hAnsi="宋体" w:cs="宋体"/>
                <w:sz w:val="24"/>
              </w:rPr>
            </w:pPr>
            <w:r>
              <w:rPr>
                <w:rFonts w:hint="eastAsia" w:ascii="宋体" w:hAnsi="宋体" w:cs="宋体"/>
                <w:sz w:val="24"/>
              </w:rPr>
              <w:t xml:space="preserve">和技术参数</w:t>
            </w:r>
            <w:r>
              <w:rPr>
                <w:rFonts w:ascii="宋体" w:hAnsi="宋体" w:cs="宋体"/>
                <w:sz w:val="24"/>
              </w:rPr>
            </w:r>
            <w:r/>
          </w:p>
        </w:tc>
        <w:tc>
          <w:tcPr>
            <w:gridSpan w:val="2"/>
            <w:tcW w:w="2346" w:type="dxa"/>
            <w:vAlign w:val="center"/>
            <w:textDirection w:val="lrTb"/>
            <w:noWrap w:val="false"/>
          </w:tcPr>
          <w:p>
            <w:pPr>
              <w:pStyle w:val="851"/>
              <w:jc w:val="center"/>
              <w:rPr>
                <w:rFonts w:ascii="宋体" w:hAnsi="宋体" w:cs="宋体"/>
                <w:sz w:val="24"/>
              </w:rPr>
            </w:pPr>
            <w:r>
              <w:rPr>
                <w:rFonts w:hint="eastAsia" w:ascii="宋体" w:hAnsi="宋体" w:cs="宋体"/>
                <w:sz w:val="24"/>
              </w:rPr>
              <w:t xml:space="preserve">投标货物型号、规格</w:t>
            </w:r>
            <w:r>
              <w:rPr>
                <w:rFonts w:ascii="宋体" w:hAnsi="宋体" w:cs="宋体"/>
                <w:sz w:val="24"/>
              </w:rPr>
            </w:r>
            <w:r/>
          </w:p>
          <w:p>
            <w:pPr>
              <w:pStyle w:val="851"/>
              <w:jc w:val="center"/>
              <w:rPr>
                <w:rFonts w:ascii="宋体" w:hAnsi="宋体" w:cs="宋体"/>
                <w:sz w:val="24"/>
              </w:rPr>
            </w:pPr>
            <w:r>
              <w:rPr>
                <w:rFonts w:hint="eastAsia" w:ascii="宋体" w:hAnsi="宋体" w:cs="宋体"/>
                <w:sz w:val="24"/>
              </w:rPr>
              <w:t xml:space="preserve">和技术参数</w:t>
            </w:r>
            <w:r>
              <w:rPr>
                <w:rFonts w:ascii="宋体" w:hAnsi="宋体" w:cs="宋体"/>
                <w:sz w:val="24"/>
              </w:rPr>
            </w:r>
            <w:r/>
          </w:p>
        </w:tc>
        <w:tc>
          <w:tcPr>
            <w:tcW w:w="1080" w:type="dxa"/>
            <w:vAlign w:val="center"/>
            <w:textDirection w:val="lrTb"/>
            <w:noWrap w:val="false"/>
          </w:tcPr>
          <w:p>
            <w:pPr>
              <w:pStyle w:val="851"/>
              <w:jc w:val="center"/>
              <w:rPr>
                <w:rFonts w:ascii="宋体" w:hAnsi="宋体" w:cs="宋体"/>
                <w:sz w:val="24"/>
              </w:rPr>
            </w:pPr>
            <w:r>
              <w:rPr>
                <w:rFonts w:hint="eastAsia" w:ascii="宋体" w:hAnsi="宋体" w:cs="宋体"/>
                <w:sz w:val="24"/>
              </w:rPr>
              <w:t xml:space="preserve">是否</w:t>
            </w:r>
            <w:r>
              <w:rPr>
                <w:rFonts w:ascii="宋体" w:hAnsi="宋体" w:cs="宋体"/>
                <w:sz w:val="24"/>
              </w:rPr>
            </w:r>
            <w:r/>
          </w:p>
          <w:p>
            <w:pPr>
              <w:pStyle w:val="851"/>
              <w:jc w:val="center"/>
              <w:rPr>
                <w:rFonts w:ascii="宋体" w:hAnsi="宋体" w:cs="宋体"/>
                <w:sz w:val="24"/>
              </w:rPr>
            </w:pPr>
            <w:r>
              <w:rPr>
                <w:rFonts w:hint="eastAsia" w:ascii="宋体" w:hAnsi="宋体" w:cs="宋体"/>
                <w:sz w:val="24"/>
              </w:rPr>
              <w:t xml:space="preserve">偏离</w:t>
            </w: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cantSplit/>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W w:w="99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2241" w:type="dxa"/>
            <w:vAlign w:val="center"/>
            <w:textDirection w:val="lrTb"/>
            <w:noWrap w:val="false"/>
          </w:tcPr>
          <w:p>
            <w:pPr>
              <w:pStyle w:val="851"/>
              <w:jc w:val="center"/>
              <w:rPr>
                <w:rFonts w:ascii="宋体" w:hAnsi="宋体" w:cs="宋体"/>
                <w:spacing w:val="-6"/>
                <w:sz w:val="24"/>
              </w:rPr>
            </w:pPr>
            <w:r>
              <w:rPr>
                <w:rFonts w:ascii="宋体" w:hAnsi="宋体" w:cs="宋体"/>
                <w:spacing w:val="-6"/>
                <w:sz w:val="24"/>
              </w:rPr>
            </w:r>
            <w:r/>
          </w:p>
        </w:tc>
        <w:tc>
          <w:tcPr>
            <w:tcW w:w="1080"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99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r>
            <w:r/>
          </w:p>
        </w:tc>
        <w:tc>
          <w:tcPr>
            <w:tcW w:w="99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cantSplit/>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r>
            <w:r/>
          </w:p>
        </w:tc>
        <w:tc>
          <w:tcPr>
            <w:tcW w:w="99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rPr>
                <w:rFonts w:ascii="宋体" w:hAnsi="宋体" w:cs="宋体"/>
                <w:spacing w:val="-6"/>
                <w:sz w:val="24"/>
              </w:rPr>
            </w:pPr>
            <w:r>
              <w:rPr>
                <w:rFonts w:ascii="宋体" w:hAnsi="宋体" w:cs="宋体"/>
                <w:spacing w:val="-6"/>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rPr>
                <w:rFonts w:ascii="宋体" w:hAnsi="宋体" w:cs="宋体"/>
                <w:spacing w:val="-10"/>
                <w:sz w:val="24"/>
              </w:rPr>
            </w:pPr>
            <w:r>
              <w:rPr>
                <w:rFonts w:ascii="宋体" w:hAnsi="宋体" w:cs="宋体"/>
                <w:spacing w:val="-10"/>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10</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630"/>
        </w:trPr>
        <w:tc>
          <w:tcPr>
            <w:tcW w:w="1083" w:type="dxa"/>
            <w:vAlign w:val="center"/>
            <w:textDirection w:val="lrTb"/>
            <w:noWrap w:val="false"/>
          </w:tcPr>
          <w:p>
            <w:pPr>
              <w:pStyle w:val="851"/>
              <w:jc w:val="center"/>
              <w:spacing w:line="360" w:lineRule="auto"/>
              <w:rPr>
                <w:rFonts w:ascii="宋体" w:hAnsi="宋体" w:cs="宋体"/>
                <w:sz w:val="24"/>
              </w:rPr>
            </w:pPr>
            <w:r>
              <w:rPr>
                <w:rFonts w:hint="eastAsia" w:ascii="宋体" w:hAnsi="宋体" w:cs="宋体"/>
                <w:sz w:val="24"/>
              </w:rPr>
              <w:t xml:space="preserve">11</w:t>
            </w:r>
            <w:r>
              <w:rPr>
                <w:rFonts w:ascii="宋体" w:hAnsi="宋体" w:cs="宋体"/>
                <w:sz w:val="24"/>
              </w:rPr>
            </w:r>
            <w:r/>
          </w:p>
        </w:tc>
        <w:tc>
          <w:tcPr>
            <w:tcW w:w="996"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2241" w:type="dxa"/>
            <w:vAlign w:val="center"/>
            <w:textDirection w:val="lrTb"/>
            <w:noWrap w:val="false"/>
          </w:tcPr>
          <w:p>
            <w:pPr>
              <w:pStyle w:val="851"/>
              <w:rPr>
                <w:rFonts w:ascii="宋体" w:hAnsi="宋体" w:cs="宋体"/>
                <w:spacing w:val="-10"/>
                <w:sz w:val="24"/>
              </w:rPr>
            </w:pPr>
            <w:r>
              <w:rPr>
                <w:rFonts w:ascii="宋体" w:hAnsi="宋体" w:cs="宋体"/>
                <w:spacing w:val="-10"/>
                <w:sz w:val="24"/>
              </w:rPr>
            </w:r>
            <w:r/>
          </w:p>
        </w:tc>
        <w:tc>
          <w:tcPr>
            <w:tcW w:w="1080" w:type="dxa"/>
            <w:vAlign w:val="center"/>
            <w:textDirection w:val="lrTb"/>
            <w:noWrap w:val="false"/>
          </w:tcPr>
          <w:p>
            <w:pPr>
              <w:pStyle w:val="851"/>
              <w:jc w:val="center"/>
              <w:rPr>
                <w:rFonts w:ascii="宋体" w:hAnsi="宋体" w:cs="宋体"/>
                <w:spacing w:val="-20"/>
                <w:sz w:val="24"/>
              </w:rPr>
            </w:pPr>
            <w:r>
              <w:rPr>
                <w:rFonts w:ascii="宋体" w:hAnsi="宋体" w:cs="宋体"/>
                <w:spacing w:val="-20"/>
                <w:sz w:val="24"/>
              </w:rPr>
            </w:r>
            <w:r/>
          </w:p>
        </w:tc>
        <w:tc>
          <w:tcPr>
            <w:tcW w:w="1266" w:type="dxa"/>
            <w:vAlign w:val="center"/>
            <w:textDirection w:val="lrTb"/>
            <w:noWrap w:val="false"/>
          </w:tcPr>
          <w:p>
            <w:pPr>
              <w:pStyle w:val="851"/>
              <w:jc w:val="center"/>
              <w:rPr>
                <w:rFonts w:ascii="宋体" w:hAnsi="宋体" w:cs="宋体"/>
                <w:sz w:val="24"/>
              </w:rPr>
            </w:pPr>
            <w:r>
              <w:rPr>
                <w:rFonts w:ascii="宋体" w:hAnsi="宋体" w:cs="宋体"/>
                <w:sz w:val="24"/>
              </w:rPr>
            </w:r>
            <w:r/>
          </w:p>
        </w:tc>
        <w:tc>
          <w:tcPr>
            <w:tcW w:w="1080"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c>
          <w:tcPr>
            <w:tcW w:w="1074" w:type="dxa"/>
            <w:vAlign w:val="center"/>
            <w:textDirection w:val="lrTb"/>
            <w:noWrap w:val="false"/>
          </w:tcPr>
          <w:p>
            <w:pPr>
              <w:pStyle w:val="851"/>
              <w:jc w:val="center"/>
              <w:spacing w:line="360" w:lineRule="auto"/>
              <w:rPr>
                <w:rFonts w:ascii="宋体" w:hAnsi="宋体" w:cs="宋体"/>
                <w:sz w:val="24"/>
              </w:rPr>
            </w:pPr>
            <w:r>
              <w:rPr>
                <w:rFonts w:ascii="宋体" w:hAnsi="宋体" w:cs="宋体"/>
                <w:sz w:val="24"/>
              </w:rPr>
            </w:r>
            <w:r/>
          </w:p>
        </w:tc>
      </w:tr>
      <w:tr>
        <w:trPr>
          <w:trHeight w:val="421"/>
        </w:trPr>
        <w:tc>
          <w:tcPr>
            <w:gridSpan w:val="4"/>
            <w:tcW w:w="5400" w:type="dxa"/>
            <w:vAlign w:val="center"/>
            <w:textDirection w:val="lrTb"/>
            <w:noWrap w:val="false"/>
          </w:tcPr>
          <w:p>
            <w:pPr>
              <w:pStyle w:val="851"/>
              <w:spacing w:line="500" w:lineRule="exact"/>
              <w:rPr>
                <w:rFonts w:ascii="宋体" w:hAnsi="宋体" w:cs="宋体"/>
                <w:sz w:val="24"/>
              </w:rPr>
            </w:pPr>
            <w:r>
              <w:rPr>
                <w:rFonts w:hint="eastAsia" w:ascii="宋体" w:hAnsi="宋体" w:cs="宋体"/>
                <w:sz w:val="24"/>
              </w:rPr>
              <w:t xml:space="preserve">交货时间:</w:t>
            </w:r>
            <w:r>
              <w:rPr>
                <w:rFonts w:ascii="宋体" w:hAnsi="宋体" w:cs="宋体"/>
                <w:sz w:val="24"/>
              </w:rPr>
            </w:r>
            <w:r/>
          </w:p>
        </w:tc>
        <w:tc>
          <w:tcPr>
            <w:gridSpan w:val="3"/>
            <w:tcW w:w="3420" w:type="dxa"/>
            <w:vAlign w:val="center"/>
            <w:textDirection w:val="lrTb"/>
            <w:noWrap w:val="false"/>
          </w:tcPr>
          <w:p>
            <w:pPr>
              <w:pStyle w:val="851"/>
              <w:spacing w:line="360" w:lineRule="auto"/>
              <w:rPr>
                <w:rFonts w:ascii="宋体" w:hAnsi="宋体" w:cs="宋体"/>
                <w:sz w:val="24"/>
              </w:rPr>
            </w:pPr>
            <w:r>
              <w:rPr>
                <w:rFonts w:hint="eastAsia" w:ascii="宋体" w:hAnsi="宋体" w:cs="宋体"/>
                <w:sz w:val="24"/>
              </w:rPr>
              <w:t xml:space="preserve">交货地点:</w:t>
            </w:r>
            <w:r>
              <w:rPr>
                <w:rFonts w:ascii="宋体" w:hAnsi="宋体" w:cs="宋体"/>
                <w:sz w:val="24"/>
              </w:rPr>
            </w:r>
            <w:r/>
          </w:p>
        </w:tc>
      </w:tr>
    </w:tbl>
    <w:p>
      <w:pPr>
        <w:pStyle w:val="851"/>
        <w:ind w:firstLine="179"/>
        <w:spacing w:line="52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（加盖公章）     </w:t>
      </w:r>
      <w:r>
        <w:rPr>
          <w:rFonts w:ascii="宋体" w:hAnsi="宋体" w:cs="宋体"/>
          <w:sz w:val="24"/>
        </w:rPr>
      </w:r>
      <w:r/>
    </w:p>
    <w:p>
      <w:pPr>
        <w:pStyle w:val="851"/>
        <w:spacing w:line="440" w:lineRule="exact"/>
        <w:rPr>
          <w:rFonts w:ascii="宋体" w:hAnsi="宋体" w:cs="宋体"/>
          <w:sz w:val="24"/>
        </w:rPr>
      </w:pPr>
      <w:r>
        <w:rPr>
          <w:rFonts w:ascii="宋体" w:hAnsi="宋体" w:cs="宋体"/>
          <w:sz w:val="24"/>
        </w:rPr>
      </w:r>
      <w:r/>
    </w:p>
    <w:p>
      <w:pPr>
        <w:pStyle w:val="851"/>
        <w:spacing w:line="440" w:lineRule="exact"/>
        <w:rPr>
          <w:rFonts w:ascii="宋体" w:hAnsi="宋体" w:cs="宋体"/>
          <w:sz w:val="24"/>
        </w:rPr>
      </w:pPr>
      <w:r>
        <w:rPr>
          <w:rFonts w:hint="eastAsia" w:ascii="宋体" w:hAnsi="宋体" w:cs="宋体"/>
          <w:sz w:val="24"/>
        </w:rPr>
        <w:t xml:space="preserve">法定代表人或其委托受托人签字:</w:t>
      </w:r>
      <w:r>
        <w:rPr>
          <w:rFonts w:ascii="宋体" w:hAnsi="宋体" w:cs="宋体"/>
          <w:sz w:val="24"/>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89"/>
        <w:spacing w:line="340" w:lineRule="exact"/>
        <w:rPr>
          <w:rFonts w:hAnsi="宋体" w:cs="宋体"/>
          <w:sz w:val="28"/>
          <w:szCs w:val="24"/>
        </w:rPr>
      </w:pPr>
      <w:r>
        <w:rPr>
          <w:rFonts w:hAnsi="宋体" w:cs="宋体"/>
          <w:sz w:val="28"/>
          <w:szCs w:val="24"/>
        </w:rPr>
      </w:r>
      <w:r/>
    </w:p>
    <w:p>
      <w:pPr>
        <w:pStyle w:val="853"/>
        <w:spacing w:before="35"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五、服务承诺</w:t>
      </w:r>
      <w:r>
        <w:rPr>
          <w:rFonts w:hint="eastAsia" w:ascii="宋体" w:hAnsi="宋体" w:eastAsia="宋体" w:cs="宋体"/>
          <w:color w:val="000000"/>
          <w:sz w:val="28"/>
          <w:szCs w:val="28"/>
        </w:rPr>
      </w:r>
      <w:r/>
    </w:p>
    <w:p>
      <w:pPr>
        <w:pStyle w:val="1007"/>
        <w:spacing w:line="400" w:lineRule="exact"/>
        <w:rPr>
          <w:rFonts w:ascii="宋体" w:hAnsi="宋体" w:eastAsia="宋体" w:cs="宋体"/>
          <w:sz w:val="24"/>
          <w:szCs w:val="24"/>
        </w:rPr>
      </w:pPr>
      <w:r/>
      <w:bookmarkStart w:id="52" w:name="（格式由投标人自定、加盖公章）"/>
      <w:r/>
      <w:bookmarkEnd w:id="52"/>
      <w:r>
        <w:rPr>
          <w:rFonts w:hint="eastAsia" w:ascii="宋体" w:hAnsi="宋体" w:eastAsia="宋体" w:cs="宋体"/>
          <w:sz w:val="24"/>
          <w:szCs w:val="24"/>
        </w:rPr>
        <w:t xml:space="preserve">（格式由投标人自定、加盖公章）</w:t>
      </w:r>
      <w:r>
        <w:rPr>
          <w:rFonts w:ascii="宋体" w:hAnsi="宋体" w:eastAsia="宋体" w:cs="宋体"/>
          <w:sz w:val="24"/>
          <w:szCs w:val="24"/>
        </w:rPr>
      </w:r>
      <w:r/>
    </w:p>
    <w:p>
      <w:pPr>
        <w:pStyle w:val="851"/>
        <w:ind w:right="258"/>
        <w:jc w:val="left"/>
        <w:spacing w:before="10" w:line="400" w:lineRule="exact"/>
        <w:rPr>
          <w:rFonts w:hint="eastAsia" w:ascii="宋体" w:hAnsi="宋体" w:cs="宋体"/>
          <w:b/>
          <w:color w:val="000000"/>
          <w:sz w:val="28"/>
          <w:szCs w:val="28"/>
        </w:rPr>
        <w:outlineLvl w:val="0"/>
      </w:pPr>
      <w:r>
        <w:rPr>
          <w:rFonts w:hint="eastAsia" w:ascii="宋体" w:hAnsi="宋体" w:cs="宋体"/>
          <w:b/>
          <w:color w:val="000000"/>
          <w:sz w:val="28"/>
          <w:szCs w:val="28"/>
        </w:rPr>
        <w:t xml:space="preserve">六、投标供应商必须提交的资格证明文件</w:t>
      </w:r>
      <w:r>
        <w:rPr>
          <w:rFonts w:hint="eastAsia" w:ascii="宋体" w:hAnsi="宋体" w:cs="宋体"/>
          <w:b/>
          <w:color w:val="000000"/>
          <w:sz w:val="28"/>
          <w:szCs w:val="28"/>
        </w:rPr>
      </w:r>
      <w:r/>
    </w:p>
    <w:p>
      <w:pPr>
        <w:pStyle w:val="851"/>
        <w:ind w:firstLine="480"/>
        <w:spacing w:line="520" w:lineRule="exact"/>
        <w:rPr>
          <w:rFonts w:ascii="宋体" w:hAnsi="宋体" w:cs="宋体"/>
          <w:sz w:val="24"/>
        </w:rPr>
      </w:pPr>
      <w:r>
        <w:rPr>
          <w:rFonts w:hint="eastAsia" w:ascii="宋体" w:hAnsi="宋体" w:cs="宋体"/>
          <w:sz w:val="24"/>
        </w:rPr>
        <w:t xml:space="preserve">1、投标人提供下列材料之一：</w:t>
      </w:r>
      <w:r>
        <w:rPr>
          <w:rFonts w:ascii="宋体" w:hAnsi="宋体" w:cs="宋体"/>
          <w:sz w:val="24"/>
        </w:rPr>
      </w:r>
      <w:r/>
    </w:p>
    <w:p>
      <w:pPr>
        <w:pStyle w:val="851"/>
        <w:ind w:firstLine="360"/>
        <w:spacing w:line="520" w:lineRule="exact"/>
        <w:rPr>
          <w:rFonts w:ascii="宋体" w:hAnsi="宋体" w:cs="宋体"/>
          <w:sz w:val="24"/>
        </w:rPr>
      </w:pPr>
      <w:r>
        <w:rPr>
          <w:rFonts w:hint="eastAsia" w:ascii="宋体" w:hAnsi="宋体" w:cs="宋体"/>
          <w:sz w:val="24"/>
        </w:rPr>
        <w:t xml:space="preserve">（1）投标人提供法定代表人资格证明（格式按照示范格式一要求）和法定代表人身份证扫描件；</w:t>
      </w:r>
      <w:r>
        <w:rPr>
          <w:rFonts w:ascii="宋体" w:hAnsi="宋体" w:cs="宋体"/>
          <w:sz w:val="24"/>
        </w:rPr>
      </w:r>
      <w:r/>
    </w:p>
    <w:p>
      <w:pPr>
        <w:pStyle w:val="881"/>
        <w:ind w:firstLine="480"/>
        <w:spacing w:line="480" w:lineRule="exact"/>
        <w:tabs>
          <w:tab w:val="left" w:pos="2020" w:leader="none"/>
          <w:tab w:val="center" w:pos="4535" w:leader="none"/>
        </w:tabs>
        <w:rPr>
          <w:rFonts w:ascii="宋体" w:eastAsia="宋体" w:cs="宋体"/>
          <w:bCs w:val="0"/>
          <w:color w:val="000000"/>
          <w:sz w:val="24"/>
        </w:rPr>
      </w:pPr>
      <w:r/>
      <w:bookmarkStart w:id="53" w:name="_Toc28086"/>
      <w:r>
        <w:rPr>
          <w:rFonts w:hint="eastAsia" w:ascii="宋体" w:eastAsia="宋体" w:cs="宋体"/>
          <w:bCs w:val="0"/>
          <w:color w:val="000000"/>
          <w:sz w:val="24"/>
        </w:rPr>
        <w:t xml:space="preserve">（2）投标人提供授权委托书（格式按照示范格式二要求）和受托人身份证扫描件；</w:t>
      </w:r>
      <w:bookmarkEnd w:id="53"/>
      <w:r>
        <w:rPr>
          <w:rFonts w:ascii="宋体" w:eastAsia="宋体" w:cs="宋体"/>
          <w:bCs w:val="0"/>
          <w:color w:val="000000"/>
          <w:sz w:val="24"/>
        </w:rPr>
      </w:r>
      <w:r/>
    </w:p>
    <w:p>
      <w:pPr>
        <w:pStyle w:val="851"/>
        <w:ind w:firstLine="57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2、投标人提供有效营业执照、税务登记证或有效三证合一证书（原件扫描件上传至电子标书）；</w:t>
      </w:r>
      <w:r>
        <w:rPr>
          <w:rFonts w:ascii="宋体" w:hAnsi="宋体" w:cs="宋体"/>
          <w:sz w:val="24"/>
        </w:rPr>
      </w:r>
      <w:r/>
    </w:p>
    <w:p>
      <w:pPr>
        <w:pStyle w:val="851"/>
        <w:ind w:firstLine="57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3、财务状况（提供承诺书扫描件）；</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4、缴纳税收和社会保障资金的相关材料（提供承诺书扫描件）；</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5、提供“具备履行合同所必需的设备和专业技术能力”的书面承诺（扫描件上传至电子标书）；</w:t>
      </w:r>
      <w:r>
        <w:rPr>
          <w:rFonts w:ascii="宋体" w:hAnsi="宋体" w:cs="宋体"/>
          <w:sz w:val="24"/>
        </w:rPr>
      </w:r>
      <w:r/>
    </w:p>
    <w:p>
      <w:pPr>
        <w:pStyle w:val="851"/>
        <w:ind w:firstLine="56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6、提供“参加政府采购活动前三年内，在经营活动中没有重大违法记录”的书面承诺（扫描件上传至电子标书）；</w:t>
      </w:r>
      <w:r>
        <w:rPr>
          <w:rFonts w:ascii="宋体" w:hAnsi="宋体" w:cs="宋体"/>
          <w:sz w:val="24"/>
        </w:rPr>
      </w:r>
      <w:r/>
    </w:p>
    <w:p>
      <w:pPr>
        <w:pStyle w:val="851"/>
        <w:ind w:firstLine="56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7、本项目不接受联合体供应商参加投标</w:t>
      </w:r>
      <w:r>
        <w:rPr>
          <w:rFonts w:ascii="宋体" w:hAnsi="宋体" w:cs="宋体"/>
          <w:sz w:val="24"/>
        </w:rPr>
      </w:r>
      <w:r/>
    </w:p>
    <w:p>
      <w:pPr>
        <w:pStyle w:val="851"/>
        <w:ind w:firstLine="48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注：1、上述是采购人对投标人资质审查时，投标人所必须要提供的资格证明文件，如投标人未能提供上述资格证明文件以及发现投标人的资质条件不符合招标文件要求，可随时取消其投标或中标资格。</w:t>
      </w:r>
      <w:r>
        <w:rPr>
          <w:rFonts w:ascii="宋体" w:hAnsi="宋体" w:cs="宋体"/>
          <w:sz w:val="24"/>
        </w:rPr>
      </w:r>
      <w:r/>
    </w:p>
    <w:p>
      <w:pPr>
        <w:pStyle w:val="851"/>
        <w:ind w:firstLine="470"/>
        <w:spacing w:line="520" w:lineRule="exact"/>
        <w:tabs>
          <w:tab w:val="left" w:pos="7200" w:leader="none"/>
        </w:tabs>
        <w:rPr>
          <w:rFonts w:ascii="宋体" w:hAnsi="宋体" w:cs="宋体"/>
          <w:sz w:val="24"/>
        </w:rPr>
      </w:pPr>
      <w:r>
        <w:rPr>
          <w:rFonts w:hint="eastAsia" w:ascii="宋体" w:hAnsi="宋体" w:cs="宋体"/>
          <w:sz w:val="24"/>
        </w:rPr>
        <w:t xml:space="preserve">2、投标人所提供的资格证明材料应真实、有效，采购人保留对投标人提供的资格证明材料进行核查的权利。如发现投标人提供虚假资格证明材料，采购人将对其进行严肃处理。</w:t>
      </w:r>
      <w:r>
        <w:rPr>
          <w:rFonts w:ascii="宋体" w:hAnsi="宋体" w:cs="宋体"/>
          <w:sz w:val="24"/>
        </w:rPr>
      </w:r>
      <w:r/>
    </w:p>
    <w:p>
      <w:pPr>
        <w:pStyle w:val="851"/>
        <w:ind w:right="814"/>
        <w:jc w:val="left"/>
        <w:spacing w:before="10" w:line="400" w:lineRule="exact"/>
        <w:rPr>
          <w:rFonts w:hint="eastAsia" w:ascii="宋体" w:hAnsi="宋体" w:cs="宋体"/>
          <w:b/>
          <w:color w:val="000000"/>
          <w:sz w:val="28"/>
          <w:szCs w:val="28"/>
        </w:rPr>
        <w:outlineLvl w:val="0"/>
      </w:pPr>
      <w:r>
        <w:rPr>
          <w:rFonts w:hint="eastAsia" w:ascii="宋体" w:hAnsi="宋体" w:cs="宋体"/>
          <w:b/>
          <w:color w:val="000000"/>
          <w:sz w:val="28"/>
          <w:szCs w:val="28"/>
        </w:rPr>
        <w:t xml:space="preserve">七、投标人认为有必要提供并说明的其它资料</w:t>
      </w:r>
      <w:r>
        <w:rPr>
          <w:rFonts w:hint="eastAsia" w:ascii="宋体" w:hAnsi="宋体" w:cs="宋体"/>
          <w:b/>
          <w:color w:val="000000"/>
          <w:sz w:val="28"/>
          <w:szCs w:val="28"/>
        </w:rPr>
      </w:r>
      <w:r/>
    </w:p>
    <w:p>
      <w:pPr>
        <w:pStyle w:val="851"/>
        <w:ind w:left="623" w:right="3620" w:firstLine="456"/>
        <w:jc w:val="left"/>
        <w:spacing w:before="77" w:line="400" w:lineRule="exact"/>
        <w:rPr>
          <w:rFonts w:ascii="宋体" w:hAnsi="宋体" w:cs="宋体"/>
          <w:b/>
          <w:sz w:val="24"/>
        </w:rPr>
      </w:pPr>
      <w:r>
        <w:rPr>
          <w:rFonts w:hint="eastAsia" w:ascii="宋体" w:hAnsi="宋体" w:cs="宋体"/>
          <w:b/>
          <w:sz w:val="24"/>
        </w:rPr>
        <w:t xml:space="preserve">（格式由投标人自定、加盖公章） </w:t>
      </w:r>
      <w:r>
        <w:rPr>
          <w:rFonts w:ascii="宋体" w:hAnsi="宋体" w:cs="宋体"/>
          <w:b/>
          <w:sz w:val="24"/>
        </w:rPr>
      </w:r>
      <w:r/>
    </w:p>
    <w:p>
      <w:pPr>
        <w:pStyle w:val="854"/>
        <w:spacing w:line="400" w:lineRule="exact"/>
        <w:shd w:val="clear" w:color="auto" w:fill="ffffff"/>
        <w:rPr>
          <w:rFonts w:hint="eastAsia" w:ascii="宋体" w:hAnsi="宋体" w:cs="宋体"/>
          <w:color w:val="000000"/>
          <w:sz w:val="28"/>
          <w:szCs w:val="28"/>
        </w:rPr>
      </w:pPr>
      <w:r>
        <w:rPr>
          <w:rFonts w:hint="eastAsia" w:ascii="宋体" w:hAnsi="宋体" w:cs="宋体"/>
          <w:color w:val="000000"/>
          <w:sz w:val="28"/>
          <w:szCs w:val="28"/>
        </w:rPr>
      </w:r>
      <w:r/>
    </w:p>
    <w:p>
      <w:pPr>
        <w:pStyle w:val="854"/>
        <w:spacing w:line="400" w:lineRule="exact"/>
        <w:shd w:val="clear" w:color="auto" w:fill="ffffff"/>
        <w:rPr>
          <w:rFonts w:hint="eastAsia" w:ascii="宋体" w:hAnsi="宋体" w:cs="宋体"/>
          <w:color w:val="000000"/>
          <w:sz w:val="28"/>
          <w:szCs w:val="28"/>
        </w:rPr>
      </w:pPr>
      <w:r>
        <w:rPr>
          <w:rFonts w:hint="eastAsia" w:ascii="宋体" w:hAnsi="宋体" w:cs="宋体"/>
          <w:color w:val="000000"/>
          <w:sz w:val="28"/>
          <w:szCs w:val="28"/>
        </w:rPr>
      </w:r>
      <w:r/>
    </w:p>
    <w:p>
      <w:pPr>
        <w:pStyle w:val="854"/>
        <w:spacing w:line="400" w:lineRule="exact"/>
        <w:shd w:val="clear" w:color="auto" w:fill="ffffff"/>
        <w:rPr>
          <w:rFonts w:ascii="宋体" w:hAnsi="宋体" w:cs="宋体"/>
          <w:color w:val="000000"/>
          <w:sz w:val="24"/>
          <w:szCs w:val="24"/>
        </w:rPr>
      </w:pPr>
      <w:r>
        <w:rPr>
          <w:rFonts w:hint="eastAsia" w:ascii="宋体" w:hAnsi="宋体" w:cs="宋体"/>
          <w:color w:val="000000"/>
          <w:sz w:val="28"/>
          <w:szCs w:val="28"/>
        </w:rPr>
        <w:t xml:space="preserve">示范格式一    </w:t>
      </w:r>
      <w:r>
        <w:rPr>
          <w:rFonts w:hint="eastAsia" w:ascii="宋体" w:hAnsi="宋体" w:cs="宋体"/>
          <w:color w:val="000000"/>
          <w:sz w:val="24"/>
          <w:szCs w:val="24"/>
        </w:rPr>
        <w:t xml:space="preserve">             </w:t>
      </w:r>
      <w:r>
        <w:rPr>
          <w:rFonts w:ascii="宋体" w:hAnsi="宋体" w:cs="宋体"/>
          <w:color w:val="000000"/>
          <w:sz w:val="24"/>
          <w:szCs w:val="24"/>
        </w:rPr>
      </w:r>
      <w:r/>
    </w:p>
    <w:p>
      <w:pPr>
        <w:pStyle w:val="851"/>
        <w:jc w:val="center"/>
        <w:keepLines/>
        <w:keepNext/>
        <w:spacing w:line="400" w:lineRule="exact"/>
        <w:shd w:val="clear" w:color="auto" w:fill="ffffff"/>
        <w:tabs>
          <w:tab w:val="left" w:pos="720" w:leader="none"/>
        </w:tabs>
        <w:rPr>
          <w:rFonts w:ascii="宋体" w:hAnsi="宋体" w:cs="宋体"/>
          <w:b/>
          <w:bCs/>
          <w:color w:val="000000"/>
          <w:sz w:val="24"/>
          <w:lang w:val="zh-CN"/>
        </w:rPr>
      </w:pPr>
      <w:r>
        <w:rPr>
          <w:rFonts w:hint="eastAsia" w:ascii="宋体" w:hAnsi="宋体" w:cs="宋体"/>
          <w:b/>
          <w:bCs/>
          <w:color w:val="000000"/>
          <w:sz w:val="24"/>
          <w:lang w:val="zh-CN"/>
        </w:rPr>
        <w:t xml:space="preserve">法定代表人资格证明</w:t>
      </w:r>
      <w:r>
        <w:rPr>
          <w:rFonts w:ascii="宋体" w:hAnsi="宋体" w:cs="宋体"/>
          <w:b/>
          <w:bCs/>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单位名称：</w:t>
      </w:r>
      <w:r>
        <w:rPr>
          <w:rFonts w:ascii="宋体" w:hAnsi="宋体" w:cs="宋体"/>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单位性质：</w:t>
      </w:r>
      <w:r>
        <w:rPr>
          <w:rFonts w:ascii="宋体" w:hAnsi="宋体" w:cs="宋体"/>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地址：</w:t>
      </w:r>
      <w:r>
        <w:rPr>
          <w:rFonts w:ascii="宋体" w:hAnsi="宋体" w:cs="宋体"/>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成立时间：        年    月    日</w:t>
      </w:r>
      <w:r>
        <w:rPr>
          <w:rFonts w:ascii="宋体" w:hAnsi="宋体" w:cs="宋体"/>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经营期限：</w:t>
      </w:r>
      <w:r>
        <w:rPr>
          <w:rFonts w:ascii="宋体" w:hAnsi="宋体" w:cs="宋体"/>
          <w:color w:val="000000"/>
          <w:sz w:val="24"/>
          <w:lang w:val="zh-CN"/>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姓名：             性别：          年龄：          职务：</w:t>
      </w:r>
      <w:r>
        <w:rPr>
          <w:rFonts w:ascii="宋体" w:hAnsi="宋体" w:cs="宋体"/>
          <w:color w:val="000000"/>
          <w:sz w:val="24"/>
          <w:lang w:val="zh-CN"/>
        </w:rPr>
      </w:r>
      <w:r/>
    </w:p>
    <w:p>
      <w:pPr>
        <w:pStyle w:val="851"/>
        <w:ind w:firstLine="480"/>
        <w:spacing w:line="440" w:lineRule="exact"/>
        <w:rPr>
          <w:rFonts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rPr>
          <w:rFonts w:ascii="宋体" w:hAnsi="宋体" w:cs="宋体"/>
          <w:color w:val="000000"/>
          <w:sz w:val="24"/>
        </w:rPr>
      </w:r>
      <w:r/>
    </w:p>
    <w:p>
      <w:pPr>
        <w:pStyle w:val="851"/>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特此证明。</w:t>
      </w:r>
      <w:r>
        <w:rPr>
          <w:rFonts w:ascii="宋体" w:hAnsi="宋体" w:cs="宋体"/>
          <w:color w:val="000000"/>
          <w:sz w:val="24"/>
          <w:lang w:val="zh-CN"/>
        </w:rPr>
      </w:r>
      <w:r/>
    </w:p>
    <w:p>
      <w:pPr>
        <w:pStyle w:val="851"/>
        <w:ind w:firstLine="480"/>
        <w:spacing w:line="440" w:lineRule="exact"/>
        <w:rPr>
          <w:rFonts w:ascii="宋体" w:hAnsi="宋体" w:cs="宋体"/>
          <w:color w:val="000000"/>
          <w:sz w:val="24"/>
        </w:rPr>
      </w:pPr>
      <w:r>
        <w:rPr>
          <w:rFonts w:ascii="宋体" w:hAnsi="宋体" w:cs="宋体"/>
          <w:color w:val="000000"/>
          <w:sz w:val="24"/>
        </w:rPr>
      </w:r>
      <w:r/>
    </w:p>
    <w:p>
      <w:pPr>
        <w:pStyle w:val="851"/>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供应商：             (盖章)</w:t>
      </w:r>
      <w:r>
        <w:rPr>
          <w:rFonts w:ascii="宋体" w:hAnsi="宋体" w:cs="宋体"/>
          <w:color w:val="000000"/>
          <w:sz w:val="24"/>
          <w:lang w:val="zh-CN"/>
        </w:rPr>
      </w:r>
      <w:r/>
    </w:p>
    <w:p>
      <w:pPr>
        <w:pStyle w:val="851"/>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日期：年 月</w:t>
      </w:r>
      <w:r>
        <w:rPr>
          <w:rFonts w:ascii="宋体" w:hAnsi="宋体" w:cs="宋体"/>
          <w:color w:val="000000"/>
          <w:sz w:val="24"/>
          <w:lang w:val="zh-CN"/>
        </w:rPr>
      </w:r>
      <w:r/>
    </w:p>
    <w:p>
      <w:pPr>
        <w:pStyle w:val="1006"/>
        <w:ind w:firstLine="643"/>
        <w:rPr>
          <w:rFonts w:ascii="宋体" w:hAnsi="宋体"/>
          <w:b/>
          <w:color w:val="000000"/>
          <w:sz w:val="24"/>
          <w:szCs w:val="24"/>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b/>
          <w:color w:val="000000"/>
          <w:sz w:val="24"/>
          <w:szCs w:val="24"/>
        </w:rPr>
      </w:r>
      <w:r/>
    </w:p>
    <w:p>
      <w:pPr>
        <w:pStyle w:val="1006"/>
        <w:ind w:firstLine="643"/>
        <w:rPr>
          <w:rFonts w:ascii="宋体" w:hAnsi="宋体"/>
          <w:b/>
          <w:color w:val="000000"/>
          <w:sz w:val="24"/>
          <w:szCs w:val="24"/>
        </w:rPr>
      </w:pPr>
      <w:r>
        <w:rPr>
          <w:rFonts w:ascii="宋体" w:hAnsi="宋体"/>
          <w:b/>
          <w:color w:val="000000"/>
          <w:sz w:val="24"/>
          <w:szCs w:val="24"/>
        </w:rPr>
      </w:r>
      <w:r/>
    </w:p>
    <w:p>
      <w:pPr>
        <w:pStyle w:val="851"/>
        <w:rPr>
          <w:rFonts w:ascii="宋体" w:hAnsi="宋体"/>
          <w:color w:val="000000"/>
          <w:sz w:val="24"/>
        </w:rPr>
      </w:pPr>
      <w:r>
        <w:rPr>
          <w:rFonts w:ascii="宋体" w:hAnsi="宋体"/>
          <w:color w:val="000000"/>
          <w:sz w:val="24"/>
        </w:rPr>
      </w:r>
      <w:r/>
    </w:p>
    <w:p>
      <w:pPr>
        <w:pStyle w:val="854"/>
        <w:spacing w:line="400" w:lineRule="exact"/>
        <w:shd w:val="clear" w:color="auto" w:fill="ffffff"/>
        <w:rPr>
          <w:rFonts w:hint="eastAsia" w:ascii="宋体" w:hAnsi="宋体" w:cs="宋体"/>
          <w:color w:val="000000"/>
          <w:sz w:val="28"/>
          <w:szCs w:val="28"/>
          <w:lang w:val="zh-CN"/>
        </w:rPr>
      </w:pPr>
      <w:r>
        <w:rPr>
          <w:rFonts w:hint="eastAsia" w:ascii="宋体" w:hAnsi="宋体" w:cs="宋体"/>
          <w:color w:val="000000"/>
          <w:sz w:val="28"/>
          <w:szCs w:val="28"/>
        </w:rPr>
        <w:t xml:space="preserve">示范格式二</w:t>
      </w:r>
      <w:r>
        <w:rPr>
          <w:rFonts w:hint="eastAsia" w:ascii="宋体" w:hAnsi="宋体" w:cs="宋体"/>
          <w:color w:val="000000"/>
          <w:sz w:val="28"/>
          <w:szCs w:val="28"/>
          <w:lang w:val="zh-CN"/>
        </w:rPr>
      </w:r>
      <w:r/>
    </w:p>
    <w:p>
      <w:pPr>
        <w:pStyle w:val="851"/>
        <w:ind w:firstLine="2771"/>
        <w:spacing w:line="440" w:lineRule="exact"/>
        <w:rPr>
          <w:rFonts w:ascii="宋体" w:hAnsi="宋体" w:cs="宋体"/>
          <w:b/>
          <w:bCs/>
          <w:color w:val="000000"/>
          <w:sz w:val="24"/>
        </w:rPr>
      </w:pPr>
      <w:r>
        <w:rPr>
          <w:rFonts w:hint="eastAsia" w:ascii="宋体" w:hAnsi="宋体" w:cs="宋体"/>
          <w:b/>
          <w:bCs/>
          <w:color w:val="000000"/>
          <w:sz w:val="24"/>
        </w:rPr>
        <w:t xml:space="preserve">授权委托书</w:t>
      </w:r>
      <w:r>
        <w:rPr>
          <w:rFonts w:ascii="宋体" w:hAnsi="宋体" w:cs="宋体"/>
          <w:b/>
          <w:bCs/>
          <w:color w:val="000000"/>
          <w:sz w:val="24"/>
        </w:rPr>
      </w:r>
      <w:r/>
    </w:p>
    <w:p>
      <w:pPr>
        <w:pStyle w:val="851"/>
        <w:ind w:firstLine="482"/>
        <w:spacing w:line="440" w:lineRule="exact"/>
        <w:rPr>
          <w:rFonts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 xml:space="preserve">：</w:t>
      </w:r>
      <w:r>
        <w:rPr>
          <w:rFonts w:ascii="宋体" w:hAnsi="宋体" w:cs="宋体"/>
          <w:b/>
          <w:bCs/>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本授权书宣告：</w:t>
      </w:r>
      <w:r>
        <w:rPr>
          <w:rFonts w:ascii="宋体" w:hAnsi="宋体" w:cs="宋体"/>
          <w:color w:val="000000"/>
          <w:sz w:val="24"/>
        </w:rPr>
      </w:r>
      <w:r/>
    </w:p>
    <w:p>
      <w:pPr>
        <w:pStyle w:val="851"/>
        <w:ind w:firstLine="480"/>
        <w:spacing w:line="440" w:lineRule="exact"/>
        <w:rPr>
          <w:rFonts w:ascii="宋体" w:hAnsi="宋体" w:cs="宋体"/>
          <w:color w:val="000000"/>
          <w:sz w:val="24"/>
          <w:u w:val="single"/>
        </w:rPr>
      </w:pPr>
      <w:r>
        <w:rPr>
          <w:rFonts w:hint="eastAsia" w:ascii="宋体" w:hAnsi="宋体" w:cs="宋体"/>
          <w:color w:val="000000"/>
          <w:sz w:val="24"/>
        </w:rPr>
        <w:t xml:space="preserve">委托方：</w:t>
      </w:r>
      <w:r>
        <w:rPr>
          <w:rFonts w:ascii="宋体" w:hAnsi="宋体" w:cs="宋体"/>
          <w:color w:val="000000"/>
          <w:sz w:val="24"/>
          <w:u w:val="single"/>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地  址： 法定代表人：</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受托人：姓名 性别： 出生日期：年月日</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所在单位：职务：</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身 份 证：联系方式：</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的政府采购活动，受托人有权在该招标活动中，以我单位的名义签署投标函和招标文件，与交易中心协商、澄清、解释，签订合同书并执行一切与此有关的事项。</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受托人在办理上述事宜过程中以其自己的名义所签署的所有文件我方均予以承认。受托人无转委托权。</w:t>
      </w:r>
      <w:r>
        <w:rPr>
          <w:rFonts w:ascii="宋体" w:hAnsi="宋体" w:cs="宋体"/>
          <w:color w:val="000000"/>
          <w:sz w:val="24"/>
        </w:rPr>
      </w:r>
      <w:r/>
    </w:p>
    <w:p>
      <w:pPr>
        <w:pStyle w:val="851"/>
        <w:ind w:firstLine="480"/>
        <w:spacing w:line="440" w:lineRule="exact"/>
        <w:rPr>
          <w:rFonts w:ascii="宋体" w:hAnsi="宋体" w:cs="宋体"/>
          <w:color w:val="000000"/>
          <w:sz w:val="24"/>
        </w:rPr>
      </w:pPr>
      <w:r>
        <w:rPr>
          <w:rFonts w:hint="eastAsia" w:ascii="宋体" w:hAnsi="宋体" w:cs="宋体"/>
          <w:color w:val="000000"/>
          <w:sz w:val="24"/>
        </w:rPr>
        <w:t xml:space="preserve">委托期限：至上述事宜处理完毕止。</w:t>
      </w:r>
      <w:r>
        <w:rPr>
          <w:rFonts w:ascii="宋体" w:hAnsi="宋体" w:cs="宋体"/>
          <w:color w:val="000000"/>
          <w:sz w:val="24"/>
        </w:rPr>
      </w:r>
      <w:r/>
    </w:p>
    <w:p>
      <w:pPr>
        <w:pStyle w:val="851"/>
        <w:ind w:firstLine="480"/>
        <w:spacing w:line="360" w:lineRule="auto"/>
        <w:rPr>
          <w:rFonts w:ascii="宋体" w:hAnsi="宋体" w:cs="宋体"/>
          <w:color w:val="000000"/>
          <w:sz w:val="24"/>
        </w:rPr>
      </w:pPr>
      <w:r>
        <w:rPr>
          <w:rFonts w:ascii="宋体" w:hAnsi="宋体" w:cs="宋体"/>
          <w:color w:val="000000"/>
          <w:sz w:val="24"/>
        </w:rPr>
      </w:r>
      <w:r/>
    </w:p>
    <w:p>
      <w:pPr>
        <w:pStyle w:val="851"/>
        <w:ind w:firstLine="480"/>
        <w:spacing w:line="360" w:lineRule="auto"/>
        <w:rPr>
          <w:rFonts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（公章）    </w:t>
      </w:r>
      <w:r>
        <w:rPr>
          <w:rFonts w:ascii="宋体" w:hAnsi="宋体" w:cs="宋体"/>
          <w:color w:val="000000"/>
          <w:sz w:val="24"/>
          <w:u w:val="single"/>
        </w:rPr>
      </w:r>
      <w:r/>
    </w:p>
    <w:p>
      <w:pPr>
        <w:pStyle w:val="851"/>
        <w:ind w:firstLine="480"/>
        <w:spacing w:line="360" w:lineRule="auto"/>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 xml:space="preserve">年月日</w:t>
      </w:r>
      <w:r>
        <w:rPr>
          <w:rFonts w:ascii="宋体" w:hAnsi="宋体" w:cs="宋体"/>
          <w:color w:val="000000"/>
          <w:sz w:val="24"/>
        </w:rPr>
      </w:r>
      <w:r/>
    </w:p>
    <w:p>
      <w:pPr>
        <w:pStyle w:val="851"/>
        <w:ind w:firstLine="482"/>
        <w:spacing w:line="440" w:lineRule="exact"/>
        <w:rPr>
          <w:rFonts w:ascii="宋体" w:hAnsi="宋体" w:cs="宋体"/>
          <w:b/>
          <w:bCs/>
          <w:color w:val="000000"/>
          <w:sz w:val="24"/>
        </w:rPr>
      </w:pPr>
      <w:r>
        <w:rPr>
          <w:rFonts w:ascii="宋体" w:hAnsi="宋体" w:cs="宋体"/>
          <w:b/>
          <w:bCs/>
          <w:color w:val="000000"/>
          <w:sz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89"/>
        <w:rPr>
          <w:rFonts w:hAnsi="宋体" w:cs="宋体"/>
          <w:b/>
          <w:color w:val="000000"/>
          <w:sz w:val="24"/>
          <w:szCs w:val="24"/>
        </w:rPr>
      </w:pPr>
      <w:r>
        <w:rPr>
          <w:rFonts w:hAnsi="宋体" w:cs="宋体"/>
          <w:b/>
          <w:color w:val="000000"/>
          <w:sz w:val="24"/>
          <w:szCs w:val="24"/>
        </w:rPr>
      </w:r>
      <w:r/>
    </w:p>
    <w:p>
      <w:pPr>
        <w:pStyle w:val="854"/>
        <w:spacing w:line="400" w:lineRule="exact"/>
        <w:shd w:val="clear" w:color="auto" w:fill="ffffff"/>
        <w:rPr>
          <w:rFonts w:hint="eastAsia" w:ascii="宋体" w:hAnsi="宋体" w:cs="宋体"/>
          <w:color w:val="000000"/>
          <w:sz w:val="28"/>
          <w:szCs w:val="28"/>
        </w:rPr>
      </w:pPr>
      <w:r>
        <w:rPr>
          <w:rFonts w:hint="eastAsia" w:ascii="宋体" w:hAnsi="宋体" w:cs="宋体"/>
          <w:color w:val="000000"/>
          <w:sz w:val="28"/>
          <w:szCs w:val="28"/>
        </w:rPr>
        <w:t xml:space="preserve">示范格式三</w:t>
      </w:r>
      <w:r>
        <w:rPr>
          <w:rFonts w:hint="eastAsia" w:ascii="宋体" w:hAnsi="宋体" w:cs="宋体"/>
          <w:color w:val="000000"/>
          <w:sz w:val="28"/>
          <w:szCs w:val="28"/>
        </w:rPr>
      </w:r>
      <w:r/>
    </w:p>
    <w:p>
      <w:pPr>
        <w:pStyle w:val="851"/>
        <w:jc w:val="center"/>
        <w:spacing w:line="480" w:lineRule="auto"/>
        <w:rPr>
          <w:rFonts w:ascii="宋体" w:hAnsi="宋体" w:cs="宋体"/>
          <w:b/>
          <w:bCs/>
          <w:color w:val="000000"/>
          <w:sz w:val="24"/>
          <w:lang w:val="zh-CN"/>
        </w:rPr>
      </w:pPr>
      <w:r>
        <w:rPr>
          <w:rFonts w:hint="eastAsia" w:ascii="宋体" w:hAnsi="宋体" w:cs="宋体"/>
          <w:b/>
          <w:bCs/>
          <w:color w:val="000000"/>
          <w:sz w:val="24"/>
          <w:lang w:val="zh-CN"/>
        </w:rPr>
        <w:t xml:space="preserve">承   诺  书</w:t>
      </w:r>
      <w:r>
        <w:rPr>
          <w:rFonts w:ascii="宋体" w:hAnsi="宋体" w:cs="宋体"/>
          <w:b/>
          <w:bCs/>
          <w:color w:val="000000"/>
          <w:sz w:val="24"/>
          <w:lang w:val="zh-CN"/>
        </w:rPr>
      </w:r>
      <w:r/>
    </w:p>
    <w:p>
      <w:pPr>
        <w:pStyle w:val="851"/>
        <w:ind w:firstLine="120"/>
        <w:jc w:val="left"/>
        <w:spacing w:line="520" w:lineRule="exac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rPr>
          <w:rFonts w:ascii="宋体" w:hAnsi="宋体" w:cs="宋体"/>
          <w:color w:val="000000"/>
          <w:sz w:val="24"/>
        </w:rPr>
      </w:r>
      <w:r/>
    </w:p>
    <w:p>
      <w:pPr>
        <w:pStyle w:val="851"/>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一、我方完全具备履行合同所必须的设备和专业技术能力；</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三、我方与参加本次采购活动的其他单位不存在单位负责人为同一人的情况，也不存在控股、管理关系的情况；</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四、我方没有为本采购项目提供整体设计、规范编制或者项目管理、监理、检测等服务；</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五、我方保证上述信息的真实和准确，并愿意承担因我方就此弄虚作假所引起的一切法律后果，并自愿接受相关监管部门作出的任何处罚。</w:t>
      </w:r>
      <w:r>
        <w:rPr>
          <w:rFonts w:ascii="宋体" w:hAnsi="宋体" w:cs="宋体"/>
          <w:color w:val="000000"/>
          <w:sz w:val="24"/>
        </w:rPr>
      </w:r>
      <w:r/>
    </w:p>
    <w:p>
      <w:pPr>
        <w:pStyle w:val="851"/>
        <w:ind w:firstLine="480"/>
        <w:spacing w:line="520" w:lineRule="exact"/>
        <w:rPr>
          <w:rFonts w:ascii="宋体" w:hAnsi="宋体" w:cs="宋体"/>
          <w:color w:val="000000"/>
          <w:sz w:val="24"/>
        </w:rPr>
      </w:pPr>
      <w:r>
        <w:rPr>
          <w:rFonts w:ascii="宋体" w:hAnsi="宋体" w:cs="宋体"/>
          <w:color w:val="000000"/>
          <w:sz w:val="24"/>
        </w:rPr>
      </w:r>
      <w:r/>
    </w:p>
    <w:p>
      <w:pPr>
        <w:pStyle w:val="851"/>
        <w:ind w:firstLine="480"/>
        <w:spacing w:line="520" w:lineRule="exact"/>
        <w:rPr>
          <w:rFonts w:ascii="宋体" w:hAnsi="宋体" w:cs="宋体"/>
          <w:color w:val="000000"/>
          <w:sz w:val="24"/>
        </w:rPr>
      </w:pPr>
      <w:r>
        <w:rPr>
          <w:rFonts w:hint="eastAsia" w:ascii="宋体" w:hAnsi="宋体" w:cs="宋体"/>
          <w:color w:val="000000"/>
          <w:sz w:val="24"/>
        </w:rPr>
        <w:t xml:space="preserve">特此承诺！</w:t>
      </w:r>
      <w:r>
        <w:rPr>
          <w:rFonts w:ascii="宋体" w:hAnsi="宋体" w:cs="宋体"/>
          <w:color w:val="000000"/>
          <w:sz w:val="24"/>
        </w:rPr>
      </w:r>
      <w:r/>
    </w:p>
    <w:p>
      <w:pPr>
        <w:pStyle w:val="851"/>
        <w:ind w:right="420"/>
        <w:spacing w:line="520" w:lineRule="exact"/>
        <w:rPr>
          <w:rFonts w:ascii="宋体" w:hAnsi="宋体" w:cs="宋体"/>
          <w:color w:val="000000"/>
          <w:sz w:val="24"/>
        </w:rPr>
      </w:pPr>
      <w:r>
        <w:rPr>
          <w:rFonts w:ascii="宋体" w:hAnsi="宋体" w:cs="宋体"/>
          <w:color w:val="000000"/>
          <w:sz w:val="24"/>
        </w:rPr>
      </w:r>
      <w:r/>
    </w:p>
    <w:p>
      <w:pPr>
        <w:pStyle w:val="851"/>
        <w:ind w:right="420"/>
        <w:spacing w:line="520" w:lineRule="exact"/>
        <w:rPr>
          <w:rFonts w:ascii="宋体" w:hAnsi="宋体" w:cs="宋体"/>
          <w:color w:val="000000"/>
          <w:sz w:val="24"/>
        </w:rPr>
      </w:pPr>
      <w:r>
        <w:rPr>
          <w:rFonts w:hint="eastAsia" w:ascii="宋体" w:hAnsi="宋体" w:cs="宋体"/>
          <w:color w:val="000000"/>
          <w:sz w:val="24"/>
        </w:rPr>
        <w:t xml:space="preserve">                  法定代表人或委托代理人（签字）：          </w:t>
      </w:r>
      <w:r>
        <w:rPr>
          <w:rFonts w:ascii="宋体" w:hAnsi="宋体" w:cs="宋体"/>
          <w:color w:val="000000"/>
          <w:sz w:val="24"/>
        </w:rPr>
      </w:r>
      <w:r/>
    </w:p>
    <w:p>
      <w:pPr>
        <w:pStyle w:val="851"/>
        <w:ind w:right="420"/>
        <w:spacing w:line="520" w:lineRule="exact"/>
        <w:rPr>
          <w:rFonts w:ascii="宋体" w:hAnsi="宋体" w:cs="宋体"/>
          <w:color w:val="000000"/>
          <w:sz w:val="24"/>
        </w:rPr>
      </w:pPr>
      <w:r>
        <w:rPr>
          <w:rFonts w:ascii="宋体" w:hAnsi="宋体" w:cs="宋体"/>
          <w:color w:val="000000"/>
          <w:sz w:val="24"/>
        </w:rPr>
      </w:r>
      <w:r/>
    </w:p>
    <w:p>
      <w:pPr>
        <w:pStyle w:val="851"/>
        <w:ind w:right="420"/>
        <w:jc w:val="right"/>
        <w:spacing w:line="520" w:lineRule="exact"/>
        <w:rPr>
          <w:rFonts w:ascii="宋体" w:hAnsi="宋体" w:cs="宋体"/>
          <w:color w:val="000000"/>
          <w:sz w:val="24"/>
        </w:rPr>
      </w:pPr>
      <w:r>
        <w:rPr>
          <w:rFonts w:hint="eastAsia" w:ascii="宋体" w:hAnsi="宋体" w:cs="宋体"/>
          <w:color w:val="000000"/>
          <w:sz w:val="24"/>
        </w:rPr>
        <w:t xml:space="preserve"> 供应商：（盖单位公章）              </w:t>
      </w:r>
      <w:r>
        <w:rPr>
          <w:rFonts w:ascii="宋体" w:hAnsi="宋体" w:cs="宋体"/>
          <w:color w:val="000000"/>
          <w:sz w:val="24"/>
        </w:rPr>
      </w:r>
      <w:r/>
    </w:p>
    <w:p>
      <w:pPr>
        <w:pStyle w:val="889"/>
        <w:jc w:val="center"/>
        <w:spacing w:line="336" w:lineRule="auto"/>
        <w:widowControl/>
        <w:rPr>
          <w:rFonts w:hAnsi="宋体" w:cs="宋体"/>
          <w:color w:val="000000"/>
          <w:sz w:val="24"/>
          <w:szCs w:val="24"/>
        </w:rPr>
      </w:pPr>
      <w:r>
        <w:rPr>
          <w:rFonts w:hint="eastAsia" w:hAnsi="宋体" w:cs="宋体"/>
          <w:color w:val="000000"/>
          <w:sz w:val="24"/>
          <w:szCs w:val="24"/>
        </w:rPr>
        <w:t xml:space="preserve">                                       日期:      年   月 </w:t>
      </w:r>
      <w:r>
        <w:rPr>
          <w:rFonts w:hAnsi="宋体" w:cs="宋体"/>
          <w:color w:val="000000"/>
          <w:sz w:val="24"/>
          <w:szCs w:val="24"/>
        </w:rPr>
      </w:r>
      <w:r/>
    </w:p>
    <w:p>
      <w:pPr>
        <w:pStyle w:val="889"/>
        <w:jc w:val="center"/>
        <w:spacing w:line="336" w:lineRule="auto"/>
        <w:widowControl/>
        <w:rPr>
          <w:rFonts w:hAnsi="宋体" w:cs="宋体"/>
          <w:color w:val="000000"/>
          <w:sz w:val="24"/>
          <w:szCs w:val="24"/>
        </w:rPr>
      </w:pPr>
      <w:r>
        <w:rPr>
          <w:rFonts w:hAnsi="宋体" w:cs="宋体"/>
          <w:color w:val="000000"/>
          <w:sz w:val="24"/>
          <w:szCs w:val="24"/>
        </w:rPr>
      </w:r>
      <w:r/>
    </w:p>
    <w:p>
      <w:pPr>
        <w:pStyle w:val="1003"/>
        <w:rPr>
          <w:rFonts w:ascii="宋体" w:hAnsi="宋体" w:eastAsia="宋体" w:cs="宋体"/>
          <w:color w:val="000000"/>
          <w:szCs w:val="24"/>
          <w:lang w:val="en-US"/>
        </w:rPr>
      </w:pPr>
      <w:r>
        <w:rPr>
          <w:rFonts w:ascii="宋体" w:hAnsi="宋体" w:eastAsia="宋体" w:cs="宋体"/>
          <w:color w:val="000000"/>
          <w:szCs w:val="24"/>
          <w:lang w:val="en-US"/>
        </w:rPr>
      </w:r>
      <w:r/>
    </w:p>
    <w:p>
      <w:pPr>
        <w:pStyle w:val="1003"/>
        <w:rPr>
          <w:rFonts w:ascii="宋体" w:hAnsi="宋体" w:eastAsia="宋体" w:cs="宋体"/>
          <w:color w:val="000000"/>
          <w:szCs w:val="24"/>
          <w:lang w:val="en-US"/>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eastAsia="宋体" w:cs="宋体"/>
          <w:color w:val="000000"/>
          <w:szCs w:val="24"/>
          <w:lang w:val="en-US"/>
        </w:rPr>
      </w:r>
      <w:r/>
    </w:p>
    <w:p>
      <w:pPr>
        <w:pStyle w:val="889"/>
        <w:ind w:firstLine="562"/>
        <w:rPr>
          <w:rFonts w:hAnsi="宋体" w:cs="宋体"/>
          <w:b/>
          <w:color w:val="000000"/>
          <w:sz w:val="24"/>
          <w:szCs w:val="24"/>
        </w:rPr>
      </w:pPr>
      <w:r>
        <w:rPr>
          <w:rFonts w:hAnsi="宋体" w:cs="宋体"/>
          <w:b/>
          <w:color w:val="000000"/>
          <w:sz w:val="24"/>
          <w:szCs w:val="24"/>
        </w:rPr>
      </w:r>
      <w:r/>
    </w:p>
    <w:p>
      <w:pPr>
        <w:pStyle w:val="889"/>
        <w:ind w:firstLine="562"/>
        <w:rPr>
          <w:rFonts w:hint="eastAsia" w:hAnsi="宋体" w:cs="宋体"/>
          <w:b/>
          <w:color w:val="000000"/>
          <w:sz w:val="28"/>
          <w:szCs w:val="28"/>
        </w:rPr>
      </w:pPr>
      <w:r>
        <w:rPr>
          <w:rFonts w:hint="eastAsia" w:hAnsi="宋体" w:cs="宋体"/>
          <w:b/>
          <w:color w:val="000000"/>
          <w:sz w:val="28"/>
          <w:szCs w:val="28"/>
        </w:rPr>
        <w:t xml:space="preserve">示范格式四</w:t>
      </w:r>
      <w:r>
        <w:rPr>
          <w:rFonts w:hint="eastAsia" w:hAnsi="宋体" w:cs="宋体"/>
          <w:b/>
          <w:color w:val="000000"/>
          <w:sz w:val="28"/>
          <w:szCs w:val="28"/>
        </w:rPr>
      </w:r>
      <w:r/>
    </w:p>
    <w:p>
      <w:pPr>
        <w:pStyle w:val="851"/>
        <w:jc w:val="center"/>
        <w:spacing w:line="520" w:lineRule="exact"/>
        <w:rPr>
          <w:rFonts w:ascii="宋体" w:hAnsi="宋体" w:cs="宋体"/>
          <w:b/>
          <w:bCs/>
          <w:sz w:val="24"/>
        </w:rPr>
      </w:pPr>
      <w:r>
        <w:rPr>
          <w:rFonts w:ascii="宋体" w:hAnsi="宋体" w:cs="宋体"/>
          <w:b/>
          <w:bCs/>
          <w:sz w:val="24"/>
        </w:rPr>
      </w:r>
      <w:r/>
    </w:p>
    <w:p>
      <w:pPr>
        <w:pStyle w:val="851"/>
        <w:jc w:val="center"/>
        <w:spacing w:line="520" w:lineRule="exact"/>
        <w:rPr>
          <w:rFonts w:ascii="宋体" w:hAnsi="宋体" w:cs="宋体"/>
          <w:b/>
          <w:bCs/>
          <w:sz w:val="24"/>
        </w:rPr>
      </w:pPr>
      <w:r>
        <w:rPr>
          <w:rFonts w:hint="eastAsia" w:ascii="宋体" w:hAnsi="宋体" w:cs="宋体"/>
          <w:b/>
          <w:bCs/>
          <w:sz w:val="24"/>
        </w:rPr>
        <w:t xml:space="preserve">符合《政府采购法》第二十二条规定条件的声明函</w:t>
      </w:r>
      <w:r>
        <w:rPr>
          <w:rFonts w:ascii="宋体" w:hAnsi="宋体" w:cs="宋体"/>
          <w:b/>
          <w:bCs/>
          <w:sz w:val="24"/>
        </w:rPr>
      </w:r>
      <w:r/>
    </w:p>
    <w:p>
      <w:pPr>
        <w:pStyle w:val="889"/>
        <w:spacing w:line="400" w:lineRule="exact"/>
        <w:rPr>
          <w:rFonts w:hAnsi="宋体" w:cs="宋体"/>
          <w:sz w:val="24"/>
          <w:szCs w:val="24"/>
        </w:rPr>
      </w:pPr>
      <w:r>
        <w:rPr>
          <w:rFonts w:hAnsi="宋体" w:cs="宋体"/>
          <w:sz w:val="24"/>
          <w:szCs w:val="24"/>
        </w:rPr>
      </w:r>
      <w:r/>
    </w:p>
    <w:p>
      <w:pPr>
        <w:pStyle w:val="889"/>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 xml:space="preserve">：</w:t>
      </w:r>
      <w:r>
        <w:rPr>
          <w:rFonts w:hAnsi="宋体" w:cs="宋体"/>
          <w:sz w:val="24"/>
          <w:szCs w:val="24"/>
        </w:rPr>
      </w:r>
      <w:r/>
    </w:p>
    <w:p>
      <w:pPr>
        <w:pStyle w:val="889"/>
        <w:ind w:firstLine="480"/>
        <w:spacing w:line="480" w:lineRule="auto"/>
        <w:rPr>
          <w:rFonts w:hAnsi="宋体" w:cs="宋体"/>
          <w:sz w:val="24"/>
          <w:szCs w:val="24"/>
        </w:rPr>
      </w:pPr>
      <w:r>
        <w:rPr>
          <w:rFonts w:hint="eastAsia" w:hAnsi="宋体" w:cs="宋体"/>
          <w:sz w:val="24"/>
          <w:szCs w:val="24"/>
        </w:rPr>
        <w:t xml:space="preserve">我公司在项目（编号：）投标过程中，作如下承诺：</w:t>
      </w:r>
      <w:r>
        <w:rPr>
          <w:rFonts w:hAnsi="宋体" w:cs="宋体"/>
          <w:sz w:val="24"/>
          <w:szCs w:val="24"/>
        </w:rPr>
      </w:r>
      <w:r/>
    </w:p>
    <w:p>
      <w:pPr>
        <w:pStyle w:val="851"/>
        <w:ind w:firstLine="240"/>
        <w:spacing w:line="520" w:lineRule="exact"/>
        <w:rPr>
          <w:rFonts w:ascii="宋体" w:hAnsi="宋体" w:cs="宋体"/>
          <w:sz w:val="24"/>
        </w:rPr>
      </w:pPr>
      <w:r>
        <w:rPr>
          <w:rFonts w:hint="eastAsia" w:ascii="宋体" w:hAnsi="宋体" w:cs="宋体"/>
          <w:sz w:val="24"/>
        </w:rPr>
        <w:t xml:space="preserve">1、我单位具有独立承担民事责任的能力；</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851"/>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851"/>
        <w:ind w:firstLine="480"/>
        <w:jc w:val="left"/>
        <w:spacing w:line="6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参加本次政府采购活动前三年内，我公司在经营活动中没有因违法经营受到刑事处罚或者责令停产停业、吊销许可证或者执照、较大数额罚款等行政处罚。</w:t>
      </w:r>
      <w:r>
        <w:rPr>
          <w:rFonts w:ascii="宋体" w:hAnsi="宋体" w:cs="宋体"/>
          <w:sz w:val="24"/>
        </w:rPr>
      </w:r>
      <w:r/>
    </w:p>
    <w:p>
      <w:pPr>
        <w:pStyle w:val="851"/>
        <w:ind w:firstLine="547"/>
        <w:spacing w:line="520" w:lineRule="exact"/>
        <w:rPr>
          <w:rFonts w:ascii="宋体" w:hAnsi="宋体" w:cs="宋体"/>
          <w:sz w:val="24"/>
        </w:rPr>
      </w:pPr>
      <w:r>
        <w:rPr>
          <w:rFonts w:hint="eastAsia" w:ascii="宋体" w:hAnsi="宋体" w:cs="宋体"/>
          <w:sz w:val="24"/>
        </w:rPr>
        <w:t xml:space="preserve">6、我单位满足法律、行政法规规定的其他条件。</w:t>
      </w:r>
      <w:r>
        <w:rPr>
          <w:rFonts w:ascii="宋体" w:hAnsi="宋体" w:cs="宋体"/>
          <w:sz w:val="24"/>
        </w:rPr>
      </w:r>
      <w:r/>
    </w:p>
    <w:p>
      <w:pPr>
        <w:pStyle w:val="889"/>
        <w:ind w:left="3960" w:hanging="3960"/>
        <w:spacing w:line="480" w:lineRule="auto"/>
        <w:rPr>
          <w:rFonts w:hAnsi="宋体" w:cs="宋体"/>
          <w:sz w:val="24"/>
          <w:szCs w:val="24"/>
        </w:rPr>
      </w:pPr>
      <w:r>
        <w:rPr>
          <w:rFonts w:hint="eastAsia" w:hAnsi="宋体" w:cs="宋体"/>
          <w:sz w:val="24"/>
          <w:szCs w:val="24"/>
        </w:rPr>
        <w:t xml:space="preserve">                                                                                   供应商（盖章）  </w:t>
      </w:r>
      <w:r>
        <w:rPr>
          <w:rFonts w:hAnsi="宋体" w:cs="宋体"/>
          <w:sz w:val="24"/>
          <w:szCs w:val="24"/>
        </w:rPr>
      </w:r>
      <w:r/>
    </w:p>
    <w:p>
      <w:pPr>
        <w:pStyle w:val="889"/>
        <w:ind w:left="4080" w:hanging="4080"/>
        <w:spacing w:line="400" w:lineRule="exact"/>
        <w:rPr>
          <w:rFonts w:hAnsi="宋体" w:cs="宋体"/>
          <w:sz w:val="24"/>
          <w:szCs w:val="24"/>
        </w:rPr>
      </w:pPr>
      <w:r>
        <w:rPr>
          <w:rFonts w:hAnsi="宋体" w:cs="宋体"/>
          <w:sz w:val="24"/>
          <w:szCs w:val="24"/>
        </w:rPr>
      </w:r>
      <w:r/>
    </w:p>
    <w:p>
      <w:pPr>
        <w:pStyle w:val="889"/>
        <w:ind w:firstLine="480"/>
        <w:spacing w:line="400" w:lineRule="exact"/>
        <w:rPr>
          <w:rFonts w:hAnsi="宋体" w:cs="宋体"/>
          <w:sz w:val="24"/>
          <w:szCs w:val="24"/>
        </w:rPr>
      </w:pPr>
      <w:r>
        <w:rPr>
          <w:rFonts w:hint="eastAsia" w:hAnsi="宋体" w:cs="宋体"/>
          <w:sz w:val="24"/>
          <w:szCs w:val="24"/>
        </w:rPr>
        <w:t xml:space="preserve">                            日 期：  年   月   日</w:t>
      </w:r>
      <w:r>
        <w:rPr>
          <w:rFonts w:hAnsi="宋体" w:cs="宋体"/>
          <w:sz w:val="24"/>
          <w:szCs w:val="24"/>
        </w:rPr>
      </w:r>
      <w:r/>
    </w:p>
    <w:p>
      <w:pPr>
        <w:pStyle w:val="851"/>
        <w:ind w:firstLine="480"/>
        <w:spacing w:line="520" w:lineRule="exact"/>
        <w:rPr>
          <w:rFonts w:ascii="宋体" w:hAnsi="宋体" w:cs="宋体"/>
          <w:sz w:val="24"/>
        </w:rPr>
      </w:pPr>
      <w:r>
        <w:rPr>
          <w:rFonts w:ascii="宋体" w:hAnsi="宋体" w:cs="宋体"/>
          <w:sz w:val="24"/>
        </w:rPr>
      </w:r>
      <w:r/>
    </w:p>
    <w:p>
      <w:pPr>
        <w:pStyle w:val="1003"/>
        <w:rPr>
          <w:rFonts w:ascii="宋体" w:hAnsi="宋体" w:eastAsia="宋体" w:cs="宋体"/>
          <w:color w:val="000000"/>
          <w:szCs w:val="24"/>
          <w:lang w:val="en-US"/>
        </w:rPr>
      </w:pPr>
      <w:r>
        <w:rPr>
          <w:rFonts w:ascii="宋体" w:hAnsi="宋体" w:eastAsia="宋体" w:cs="宋体"/>
          <w:color w:val="000000"/>
          <w:szCs w:val="24"/>
          <w:lang w:val="en-US"/>
        </w:rPr>
      </w:r>
      <w:r/>
    </w:p>
    <w:p>
      <w:pPr>
        <w:pStyle w:val="854"/>
        <w:spacing w:line="400" w:lineRule="exact"/>
        <w:shd w:val="clear" w:color="auto" w:fill="ffffff"/>
        <w:rPr>
          <w:rFonts w:ascii="宋体" w:hAnsi="宋体" w:cs="宋体"/>
          <w:color w:val="000000"/>
          <w:sz w:val="24"/>
          <w:szCs w:val="24"/>
        </w:rPr>
      </w:pPr>
      <w:r/>
      <w:bookmarkStart w:id="54" w:name="_Toc49352288"/>
      <w:r/>
      <w:bookmarkStart w:id="55" w:name="_Toc12956505"/>
      <w:r>
        <w:rPr>
          <w:rFonts w:ascii="宋体" w:hAnsi="宋体" w:cs="宋体"/>
          <w:color w:val="000000"/>
          <w:sz w:val="24"/>
          <w:szCs w:val="24"/>
        </w:rPr>
      </w:r>
      <w:r/>
    </w:p>
    <w:p>
      <w:pPr>
        <w:pStyle w:val="851"/>
        <w:rPr>
          <w:rFonts w:ascii="宋体" w:hAnsi="宋体" w:cs="宋体"/>
          <w:color w:val="000000"/>
          <w:sz w:val="24"/>
        </w:rPr>
      </w:pPr>
      <w:r>
        <w:rPr>
          <w:rFonts w:ascii="宋体" w:hAnsi="宋体" w:cs="宋体"/>
          <w:color w:val="000000"/>
          <w:sz w:val="24"/>
        </w:rPr>
      </w:r>
      <w:r/>
    </w:p>
    <w:p>
      <w:pPr>
        <w:pStyle w:val="877"/>
        <w:rPr>
          <w:rFonts w:ascii="宋体" w:hAnsi="宋体"/>
        </w:rPr>
      </w:pPr>
      <w:r>
        <w:rPr>
          <w:rFonts w:ascii="宋体" w:hAnsi="宋体"/>
        </w:rPr>
      </w:r>
      <w:r/>
    </w:p>
    <w:p>
      <w:pPr>
        <w:pStyle w:val="851"/>
        <w:rPr>
          <w:rFonts w:ascii="宋体" w:hAnsi="宋体"/>
          <w:sz w:val="24"/>
        </w:rPr>
      </w:pPr>
      <w:r>
        <w:rPr>
          <w:rFonts w:ascii="宋体" w:hAnsi="宋体"/>
          <w:sz w:val="24"/>
        </w:rPr>
      </w:r>
      <w:r/>
    </w:p>
    <w:p>
      <w:pPr>
        <w:pStyle w:val="851"/>
        <w:rPr>
          <w:rFonts w:ascii="宋体" w:hAnsi="宋体"/>
          <w:sz w:val="24"/>
        </w:rPr>
      </w:pPr>
      <w:r>
        <w:rPr>
          <w:rFonts w:ascii="宋体" w:hAnsi="宋体"/>
          <w:sz w:val="24"/>
        </w:rPr>
      </w:r>
      <w:r/>
    </w:p>
    <w:p>
      <w:pPr>
        <w:pStyle w:val="851"/>
        <w:rPr>
          <w:rFonts w:ascii="宋体" w:hAnsi="宋体"/>
          <w:sz w:val="24"/>
        </w:rPr>
      </w:pPr>
      <w:r>
        <w:rPr>
          <w:rFonts w:ascii="宋体" w:hAnsi="宋体"/>
          <w:sz w:val="24"/>
        </w:rPr>
      </w:r>
      <w:r/>
    </w:p>
    <w:p>
      <w:pPr>
        <w:pStyle w:val="851"/>
        <w:rPr>
          <w:rFonts w:ascii="宋体" w:hAnsi="宋体"/>
          <w:sz w:val="24"/>
        </w:rPr>
      </w:pPr>
      <w:r>
        <w:rPr>
          <w:rFonts w:ascii="宋体" w:hAnsi="宋体"/>
          <w:sz w:val="24"/>
        </w:rPr>
      </w:r>
      <w:r/>
    </w:p>
    <w:p>
      <w:pPr>
        <w:pStyle w:val="851"/>
        <w:rPr>
          <w:rFonts w:ascii="宋体" w:hAnsi="宋体"/>
          <w:sz w:val="24"/>
        </w:rPr>
      </w:pPr>
      <w:r>
        <w:rPr>
          <w:rFonts w:ascii="宋体" w:hAnsi="宋体"/>
          <w:sz w:val="24"/>
        </w:rPr>
      </w:r>
      <w:r/>
    </w:p>
    <w:p>
      <w:pPr>
        <w:pStyle w:val="854"/>
        <w:spacing w:line="400" w:lineRule="exact"/>
        <w:shd w:val="clear" w:color="auto" w:fill="ffffff"/>
        <w:rPr>
          <w:rFonts w:ascii="宋体" w:hAnsi="宋体" w:cs="宋体"/>
          <w:color w:val="000000"/>
          <w:sz w:val="24"/>
          <w:szCs w:val="24"/>
        </w:rPr>
      </w:pPr>
      <w:r>
        <w:rPr>
          <w:rFonts w:ascii="宋体" w:hAnsi="宋体" w:cs="宋体"/>
          <w:color w:val="000000"/>
          <w:sz w:val="24"/>
          <w:szCs w:val="24"/>
        </w:rPr>
      </w:r>
      <w:r/>
    </w:p>
    <w:p>
      <w:pPr>
        <w:pStyle w:val="854"/>
        <w:spacing w:line="400" w:lineRule="exact"/>
        <w:shd w:val="clear" w:color="auto" w:fill="ffffff"/>
        <w:rPr>
          <w:rFonts w:hint="eastAsia" w:ascii="宋体" w:hAnsi="宋体" w:cs="宋体"/>
          <w:color w:val="000000"/>
          <w:sz w:val="28"/>
          <w:szCs w:val="28"/>
        </w:rPr>
      </w:pPr>
      <w:r>
        <w:rPr>
          <w:rFonts w:hint="eastAsia" w:ascii="宋体" w:hAnsi="宋体" w:cs="宋体"/>
          <w:color w:val="000000"/>
          <w:sz w:val="28"/>
          <w:szCs w:val="28"/>
        </w:rPr>
        <w:t xml:space="preserve">示范格式五</w:t>
      </w:r>
      <w:r>
        <w:rPr>
          <w:rFonts w:hint="eastAsia" w:ascii="宋体" w:hAnsi="宋体" w:cs="宋体"/>
          <w:color w:val="000000"/>
          <w:sz w:val="28"/>
          <w:szCs w:val="28"/>
        </w:rPr>
      </w:r>
      <w:r/>
    </w:p>
    <w:p>
      <w:pPr>
        <w:pStyle w:val="851"/>
        <w:ind w:firstLine="241"/>
        <w:jc w:val="center"/>
        <w:spacing w:line="560" w:lineRule="exact"/>
        <w:rPr>
          <w:rFonts w:ascii="宋体" w:hAnsi="宋体" w:cs="宋体"/>
          <w:b/>
          <w:sz w:val="24"/>
        </w:rPr>
        <w:outlineLvl w:val="0"/>
      </w:pPr>
      <w:r/>
      <w:bookmarkEnd w:id="54"/>
      <w:r/>
      <w:bookmarkEnd w:id="55"/>
      <w:r>
        <w:rPr>
          <w:rFonts w:hint="eastAsia" w:ascii="宋体" w:hAnsi="宋体" w:cs="宋体"/>
          <w:b/>
          <w:sz w:val="24"/>
        </w:rPr>
        <w:t xml:space="preserve">中小企业声明函</w:t>
      </w:r>
      <w:r>
        <w:rPr>
          <w:rFonts w:ascii="宋体" w:hAnsi="宋体" w:cs="宋体"/>
          <w:b/>
          <w:sz w:val="24"/>
        </w:rPr>
      </w:r>
      <w:r/>
    </w:p>
    <w:p>
      <w:pPr>
        <w:pStyle w:val="851"/>
        <w:ind w:firstLine="360"/>
        <w:spacing w:line="56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rPr>
          <w:rFonts w:ascii="宋体" w:hAnsi="宋体" w:cs="宋体"/>
          <w:sz w:val="24"/>
        </w:rPr>
      </w:r>
      <w:r/>
    </w:p>
    <w:p>
      <w:pPr>
        <w:pStyle w:val="851"/>
        <w:numPr>
          <w:ilvl w:val="0"/>
          <w:numId w:val="0"/>
        </w:numPr>
        <w:ind w:left="640" w:firstLine="480"/>
        <w:spacing w:line="560" w:lineRule="exact"/>
        <w:rPr>
          <w:rFonts w:ascii="宋体" w:hAnsi="宋体" w:cs="宋体"/>
          <w:sz w:val="24"/>
          <w:u w:val="single"/>
        </w:rPr>
      </w:pPr>
      <w:r>
        <w:rPr>
          <w:rFonts w:hint="eastAsia" w:ascii="宋体" w:hAnsi="宋体" w:cs="宋体"/>
          <w:sz w:val="24"/>
          <w:u w:val="single"/>
          <w:lang w:val="en-US" w:eastAsia="zh-CN"/>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u w:val="single"/>
        </w:rPr>
      </w:r>
      <w:r/>
    </w:p>
    <w:p>
      <w:pPr>
        <w:pStyle w:val="851"/>
        <w:numPr>
          <w:ilvl w:val="0"/>
          <w:numId w:val="0"/>
        </w:numPr>
        <w:ind w:left="640" w:firstLine="480"/>
        <w:spacing w:line="560" w:lineRule="exact"/>
        <w:rPr>
          <w:rFonts w:ascii="宋体" w:hAnsi="宋体" w:cs="宋体"/>
          <w:sz w:val="24"/>
          <w:u w:val="single"/>
        </w:rPr>
      </w:pPr>
      <w:r>
        <w:rPr>
          <w:rFonts w:hint="eastAsia" w:ascii="宋体" w:hAnsi="宋体" w:cs="宋体"/>
          <w:sz w:val="24"/>
          <w:u w:val="single"/>
          <w:lang w:val="en-US" w:eastAsia="zh-CN"/>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u w:val="single"/>
        </w:rPr>
      </w:r>
      <w:r/>
    </w:p>
    <w:p>
      <w:pPr>
        <w:pStyle w:val="88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8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rPr>
      </w:r>
      <w:r/>
    </w:p>
    <w:p>
      <w:pPr>
        <w:pStyle w:val="88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ascii="宋体" w:hAnsi="宋体" w:eastAsia="宋体" w:cs="宋体"/>
          <w:color w:val="000000"/>
          <w:sz w:val="24"/>
          <w:szCs w:val="24"/>
        </w:rPr>
      </w:r>
      <w:r/>
    </w:p>
    <w:p>
      <w:pPr>
        <w:pStyle w:val="851"/>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rPr>
          <w:rFonts w:ascii="宋体" w:hAnsi="宋体" w:cs="宋体"/>
          <w:sz w:val="24"/>
        </w:rPr>
      </w:r>
      <w:r/>
    </w:p>
    <w:p>
      <w:pPr>
        <w:pStyle w:val="851"/>
        <w:ind w:right="480" w:firstLine="3840"/>
        <w:spacing w:line="560" w:lineRule="exact"/>
        <w:rPr>
          <w:rFonts w:ascii="宋体" w:hAnsi="宋体" w:cs="宋体"/>
          <w:sz w:val="24"/>
        </w:rPr>
      </w:pPr>
      <w:r>
        <w:rPr>
          <w:rFonts w:hint="eastAsia" w:ascii="宋体" w:hAnsi="宋体" w:cs="宋体"/>
          <w:sz w:val="24"/>
        </w:rPr>
        <w:t xml:space="preserve">日期:</w:t>
      </w:r>
      <w:r>
        <w:rPr>
          <w:rFonts w:ascii="宋体" w:hAnsi="宋体" w:cs="宋体"/>
          <w:sz w:val="24"/>
        </w:rPr>
      </w:r>
      <w:r/>
    </w:p>
    <w:p>
      <w:pPr>
        <w:pStyle w:val="851"/>
        <w:ind w:firstLine="240"/>
        <w:spacing w:line="560" w:lineRule="exact"/>
        <w:rPr>
          <w:rFonts w:ascii="宋体" w:hAnsi="宋体" w:cs="宋体"/>
          <w:sz w:val="24"/>
        </w:rPr>
      </w:pPr>
      <w:r>
        <w:rPr>
          <w:rFonts w:ascii="宋体" w:hAnsi="宋体" w:cs="宋体"/>
          <w:sz w:val="24"/>
        </w:rPr>
      </w:r>
      <w:r/>
    </w:p>
    <w:p>
      <w:pPr>
        <w:pStyle w:val="851"/>
        <w:ind w:firstLine="360"/>
        <w:jc w:val="center"/>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51"/>
        <w:ind w:firstLine="240"/>
        <w:spacing w:line="400" w:lineRule="exact"/>
        <w:rPr>
          <w:rFonts w:ascii="宋体" w:hAnsi="宋体" w:cs="宋体"/>
          <w:sz w:val="24"/>
        </w:rPr>
      </w:pPr>
      <w:r>
        <w:rPr>
          <w:rFonts w:ascii="宋体" w:hAnsi="宋体" w:cs="宋体"/>
          <w:sz w:val="24"/>
        </w:rPr>
      </w:r>
      <w:r/>
    </w:p>
    <w:p>
      <w:pPr>
        <w:pStyle w:val="851"/>
        <w:ind w:firstLine="240"/>
        <w:spacing w:line="400" w:lineRule="exact"/>
        <w:rPr>
          <w:rFonts w:ascii="宋体" w:hAnsi="宋体" w:cs="宋体"/>
          <w:sz w:val="24"/>
        </w:rPr>
      </w:pPr>
      <w:r>
        <w:rPr>
          <w:rFonts w:hint="eastAsia" w:ascii="宋体" w:hAnsi="宋体" w:cs="宋体"/>
          <w:sz w:val="24"/>
        </w:rPr>
        <w:t xml:space="preserve">（备注:供应商如不提供此声明函，价格将不做相应扣除）</w:t>
      </w:r>
      <w:r>
        <w:rPr>
          <w:rFonts w:ascii="宋体" w:hAnsi="宋体" w:cs="宋体"/>
          <w:sz w:val="24"/>
        </w:rPr>
      </w:r>
      <w:r/>
    </w:p>
    <w:p>
      <w:pPr>
        <w:pStyle w:val="854"/>
        <w:spacing w:line="400" w:lineRule="exact"/>
        <w:shd w:val="clear" w:color="auto" w:fill="ffffff"/>
        <w:rPr>
          <w:rFonts w:ascii="宋体" w:hAnsi="宋体" w:cs="宋体"/>
          <w:color w:val="000000"/>
          <w:sz w:val="24"/>
          <w:szCs w:val="24"/>
        </w:rPr>
      </w:pPr>
      <w:r>
        <w:rPr>
          <w:rFonts w:ascii="宋体" w:hAnsi="宋体" w:cs="宋体"/>
          <w:color w:val="000000"/>
          <w:sz w:val="24"/>
          <w:szCs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4"/>
        <w:spacing w:line="400" w:lineRule="exact"/>
        <w:shd w:val="clear" w:color="auto" w:fill="ffffff"/>
        <w:rPr>
          <w:rFonts w:ascii="宋体" w:hAnsi="宋体" w:cs="宋体"/>
          <w:color w:val="000000"/>
          <w:sz w:val="24"/>
          <w:szCs w:val="24"/>
        </w:rPr>
      </w:pPr>
      <w:r>
        <w:rPr>
          <w:rFonts w:ascii="宋体" w:hAnsi="宋体" w:cs="宋体"/>
          <w:color w:val="000000"/>
          <w:sz w:val="24"/>
          <w:szCs w:val="24"/>
        </w:rPr>
      </w:r>
      <w:r/>
    </w:p>
    <w:p>
      <w:pPr>
        <w:pStyle w:val="851"/>
        <w:rPr>
          <w:rFonts w:ascii="宋体" w:hAnsi="宋体"/>
          <w:sz w:val="24"/>
        </w:rPr>
      </w:pPr>
      <w:r>
        <w:rPr>
          <w:rFonts w:ascii="宋体" w:hAnsi="宋体"/>
          <w:sz w:val="24"/>
        </w:rPr>
      </w:r>
      <w:r/>
    </w:p>
    <w:p>
      <w:pPr>
        <w:pStyle w:val="854"/>
        <w:spacing w:line="400" w:lineRule="exact"/>
        <w:shd w:val="clear" w:color="auto" w:fill="ffffff"/>
        <w:rPr>
          <w:rFonts w:ascii="宋体" w:hAnsi="宋体" w:cs="宋体"/>
          <w:color w:val="000000"/>
          <w:sz w:val="28"/>
          <w:szCs w:val="28"/>
        </w:rPr>
      </w:pPr>
      <w:r>
        <w:rPr>
          <w:rFonts w:hint="eastAsia" w:ascii="宋体" w:hAnsi="宋体" w:cs="宋体"/>
          <w:color w:val="000000"/>
          <w:sz w:val="28"/>
          <w:szCs w:val="28"/>
        </w:rPr>
        <w:t xml:space="preserve">示范格式六</w:t>
      </w:r>
      <w:r>
        <w:rPr>
          <w:rFonts w:ascii="宋体" w:hAnsi="宋体" w:cs="宋体"/>
          <w:color w:val="000000"/>
          <w:sz w:val="28"/>
          <w:szCs w:val="28"/>
        </w:rPr>
      </w:r>
      <w:r/>
    </w:p>
    <w:p>
      <w:pPr>
        <w:pStyle w:val="851"/>
        <w:jc w:val="center"/>
        <w:spacing w:line="400" w:lineRule="exact"/>
        <w:rPr>
          <w:rFonts w:ascii="宋体" w:hAnsi="宋体" w:cs="宋体"/>
          <w:b/>
          <w:color w:val="000000"/>
          <w:sz w:val="24"/>
        </w:rPr>
      </w:pPr>
      <w:r>
        <w:rPr>
          <w:rFonts w:hint="eastAsia" w:ascii="宋体" w:hAnsi="宋体" w:cs="宋体"/>
          <w:b/>
          <w:color w:val="000000"/>
          <w:sz w:val="24"/>
        </w:rPr>
        <w:t xml:space="preserve">残疾人福利性单位声明函</w:t>
      </w:r>
      <w:r>
        <w:rPr>
          <w:rFonts w:ascii="宋体" w:hAnsi="宋体" w:cs="宋体"/>
          <w:b/>
          <w:color w:val="000000"/>
          <w:sz w:val="24"/>
        </w:rPr>
      </w:r>
      <w:r/>
    </w:p>
    <w:p>
      <w:pPr>
        <w:pStyle w:val="851"/>
        <w:ind w:firstLine="504"/>
        <w:spacing w:line="400" w:lineRule="exact"/>
        <w:rPr>
          <w:rFonts w:ascii="宋体" w:hAnsi="宋体" w:cs="宋体"/>
          <w:color w:val="000000"/>
          <w:spacing w:val="6"/>
          <w:sz w:val="24"/>
        </w:rPr>
      </w:pPr>
      <w:r>
        <w:rPr>
          <w:rFonts w:ascii="宋体" w:hAnsi="宋体" w:cs="宋体"/>
          <w:color w:val="000000"/>
          <w:spacing w:val="6"/>
          <w:sz w:val="24"/>
        </w:rPr>
      </w:r>
      <w:r/>
    </w:p>
    <w:p>
      <w:pPr>
        <w:pStyle w:val="851"/>
        <w:ind w:firstLine="480"/>
        <w:spacing w:line="40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rPr>
      </w:r>
      <w:r/>
    </w:p>
    <w:p>
      <w:pPr>
        <w:pStyle w:val="851"/>
        <w:ind w:firstLine="480"/>
        <w:spacing w:line="400" w:lineRule="exact"/>
        <w:rPr>
          <w:rFonts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     ）。</w:t>
      </w:r>
      <w:r>
        <w:rPr>
          <w:rFonts w:ascii="宋体" w:hAnsi="宋体" w:cs="宋体"/>
          <w:color w:val="000000"/>
          <w:sz w:val="24"/>
        </w:rPr>
      </w:r>
      <w:r/>
    </w:p>
    <w:p>
      <w:pPr>
        <w:pStyle w:val="851"/>
        <w:ind w:firstLine="480"/>
        <w:spacing w:line="40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851"/>
        <w:ind w:firstLine="480"/>
        <w:spacing w:line="400" w:lineRule="exact"/>
        <w:rPr>
          <w:rFonts w:ascii="宋体" w:hAnsi="宋体" w:cs="宋体"/>
          <w:color w:val="000000"/>
          <w:sz w:val="24"/>
        </w:rPr>
      </w:pPr>
      <w:r>
        <w:rPr>
          <w:rFonts w:ascii="宋体" w:hAnsi="宋体" w:cs="宋体"/>
          <w:color w:val="000000"/>
          <w:sz w:val="24"/>
        </w:rPr>
      </w:r>
      <w:r/>
    </w:p>
    <w:p>
      <w:pPr>
        <w:pStyle w:val="851"/>
        <w:spacing w:line="40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rPr>
      </w:r>
      <w:r/>
    </w:p>
    <w:p>
      <w:pPr>
        <w:pStyle w:val="851"/>
        <w:ind w:firstLine="504"/>
        <w:spacing w:line="400" w:lineRule="exact"/>
        <w:rPr>
          <w:rFonts w:ascii="宋体" w:hAnsi="宋体" w:cs="宋体"/>
          <w:color w:val="000000"/>
          <w:spacing w:val="6"/>
          <w:sz w:val="24"/>
        </w:rPr>
      </w:pPr>
      <w:r>
        <w:rPr>
          <w:rFonts w:ascii="宋体" w:hAnsi="宋体" w:cs="宋体"/>
          <w:color w:val="000000"/>
          <w:spacing w:val="6"/>
          <w:sz w:val="24"/>
        </w:rPr>
      </w:r>
      <w:r/>
    </w:p>
    <w:p>
      <w:pPr>
        <w:pStyle w:val="851"/>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供应商全称（盖章）：</w:t>
      </w:r>
      <w:r>
        <w:rPr>
          <w:rFonts w:ascii="宋体" w:hAnsi="宋体" w:cs="宋体"/>
          <w:color w:val="000000"/>
          <w:sz w:val="24"/>
        </w:rPr>
      </w:r>
      <w:r/>
    </w:p>
    <w:p>
      <w:pPr>
        <w:pStyle w:val="851"/>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rPr>
          <w:rFonts w:ascii="宋体" w:hAnsi="宋体" w:cs="宋体"/>
          <w:color w:val="000000"/>
          <w:sz w:val="24"/>
        </w:rPr>
      </w:r>
      <w:r/>
    </w:p>
    <w:p>
      <w:pPr>
        <w:pStyle w:val="851"/>
        <w:rPr>
          <w:rFonts w:ascii="宋体" w:hAnsi="宋体" w:cs="宋体"/>
          <w:color w:val="000000"/>
          <w:sz w:val="24"/>
        </w:rPr>
      </w:pPr>
      <w:r>
        <w:rPr>
          <w:rFonts w:ascii="宋体" w:hAnsi="宋体" w:cs="宋体"/>
          <w:color w:val="000000"/>
          <w:sz w:val="24"/>
        </w:rPr>
      </w:r>
      <w:r/>
    </w:p>
    <w:p>
      <w:pPr>
        <w:pStyle w:val="851"/>
        <w:rPr>
          <w:rFonts w:ascii="宋体" w:hAnsi="宋体"/>
          <w:sz w:val="24"/>
        </w:rPr>
      </w:pPr>
      <w:r>
        <w:rPr>
          <w:rFonts w:ascii="宋体" w:hAnsi="宋体"/>
          <w:sz w:val="24"/>
        </w:rPr>
      </w:r>
      <w:r/>
    </w:p>
    <w:p>
      <w:pPr>
        <w:pStyle w:val="851"/>
        <w:spacing w:line="400" w:lineRule="exact"/>
        <w:rPr>
          <w:rFonts w:ascii="宋体" w:hAnsi="宋体" w:cs="宋体"/>
          <w:sz w:val="24"/>
        </w:rPr>
      </w:pPr>
      <w:r>
        <w:rPr>
          <w:rFonts w:ascii="宋体" w:hAnsi="宋体" w:cs="宋体"/>
          <w:sz w:val="24"/>
        </w:rPr>
      </w:r>
      <w:r/>
    </w:p>
    <w:sectPr>
      <w:footerReference w:type="default" r:id="rId9"/>
      <w:footerReference w:type="even" r:id="rId10"/>
      <w:footnotePr/>
      <w:endnotePr/>
      <w:type w:val="nextPage"/>
      <w:pgSz w:w="11906" w:h="16838" w:orient="portrait"/>
      <w:pgMar w:top="1123" w:right="1304" w:bottom="1123"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Wingdings">
    <w:panose1 w:val="05000000000000000000"/>
  </w:font>
  <w:font w:name="华文楷体">
    <w:panose1 w:val="02010600040101010101"/>
  </w:font>
  <w:font w:name="Tahoma">
    <w:panose1 w:val="020B0604030504040204"/>
  </w:font>
  <w:font w:name="方正仿宋简体">
    <w:panose1 w:val="020B0503020202020204"/>
  </w:font>
  <w:font w:name="仿宋">
    <w:panose1 w:val="02010609060101010101"/>
  </w:font>
  <w:font w:name="等线">
    <w:panose1 w:val="02010600030101010101"/>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112</w:t>
    </w:r>
    <w:r>
      <w:fldChar w:fldCharType="end"/>
    </w:r>
    <w:r>
      <w:rPr>
        <w:rStyle w:val="916"/>
      </w:rPr>
    </w:r>
    <w:r/>
  </w:p>
  <w:p>
    <w:pPr>
      <w:pStyle w:val="8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6"/>
      </w:rPr>
      <w:framePr w:wrap="around" w:vAnchor="text" w:hAnchor="margin" w:xAlign="center" w:y="1"/>
    </w:pPr>
    <w:r>
      <w:fldChar w:fldCharType="begin"/>
    </w:r>
    <w:r>
      <w:rPr>
        <w:rStyle w:val="916"/>
      </w:rPr>
      <w:instrText xml:space="preserve">PAGE  </w:instrText>
    </w:r>
    <w:r>
      <w:fldChar w:fldCharType="separate"/>
    </w:r>
    <w:r>
      <w:fldChar w:fldCharType="end"/>
    </w:r>
    <w:r>
      <w:rPr>
        <w:rStyle w:val="916"/>
      </w:rPr>
    </w:r>
    <w:r/>
  </w:p>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3"/>
      <w:isLgl w:val="false"/>
      <w:suff w:val="nothing"/>
      <w:lvlText w:val="第%1章"/>
      <w:lvlJc w:val="left"/>
      <w:pPr>
        <w:pStyle w:val="851"/>
        <w:ind w:left="640" w:firstLine="0"/>
      </w:pPr>
      <w:rPr>
        <w:rFonts w:hint="eastAsia"/>
      </w:rPr>
    </w:lvl>
    <w:lvl w:ilvl="1">
      <w:start w:val="1"/>
      <w:numFmt w:val="decimal"/>
      <w:isLgl w:val="false"/>
      <w:suff w:val="nothing"/>
      <w:lvlText w:val=""/>
      <w:lvlJc w:val="left"/>
      <w:pPr>
        <w:pStyle w:val="851"/>
        <w:ind w:left="640" w:firstLine="0"/>
      </w:pPr>
      <w:rPr>
        <w:rFonts w:hint="eastAsia"/>
      </w:rPr>
    </w:lvl>
    <w:lvl w:ilvl="2">
      <w:start w:val="1"/>
      <w:numFmt w:val="decimal"/>
      <w:isLgl w:val="false"/>
      <w:suff w:val="nothing"/>
      <w:lvlText w:val=""/>
      <w:lvlJc w:val="left"/>
      <w:pPr>
        <w:pStyle w:val="851"/>
        <w:ind w:left="640" w:firstLine="0"/>
      </w:pPr>
      <w:rPr>
        <w:rFonts w:hint="eastAsia"/>
      </w:rPr>
    </w:lvl>
    <w:lvl w:ilvl="3">
      <w:start w:val="1"/>
      <w:numFmt w:val="decimal"/>
      <w:isLgl w:val="false"/>
      <w:suff w:val="nothing"/>
      <w:lvlText w:val=""/>
      <w:lvlJc w:val="left"/>
      <w:pPr>
        <w:pStyle w:val="851"/>
        <w:ind w:left="640" w:firstLine="0"/>
      </w:pPr>
      <w:rPr>
        <w:rFonts w:hint="eastAsia"/>
      </w:rPr>
    </w:lvl>
    <w:lvl w:ilvl="4">
      <w:start w:val="1"/>
      <w:numFmt w:val="decimal"/>
      <w:isLgl w:val="false"/>
      <w:suff w:val="nothing"/>
      <w:lvlText w:val=""/>
      <w:lvlJc w:val="left"/>
      <w:pPr>
        <w:pStyle w:val="851"/>
        <w:ind w:left="640" w:firstLine="0"/>
      </w:pPr>
      <w:rPr>
        <w:rFonts w:hint="eastAsia"/>
      </w:rPr>
    </w:lvl>
    <w:lvl w:ilvl="5">
      <w:start w:val="1"/>
      <w:numFmt w:val="decimal"/>
      <w:isLgl w:val="false"/>
      <w:suff w:val="nothing"/>
      <w:lvlText w:val=""/>
      <w:lvlJc w:val="left"/>
      <w:pPr>
        <w:pStyle w:val="851"/>
        <w:ind w:left="640" w:firstLine="0"/>
      </w:pPr>
      <w:rPr>
        <w:rFonts w:hint="eastAsia"/>
      </w:rPr>
    </w:lvl>
    <w:lvl w:ilvl="6">
      <w:start w:val="1"/>
      <w:numFmt w:val="decimal"/>
      <w:isLgl w:val="false"/>
      <w:suff w:val="nothing"/>
      <w:lvlText w:val=""/>
      <w:lvlJc w:val="left"/>
      <w:pPr>
        <w:pStyle w:val="851"/>
        <w:ind w:left="640" w:firstLine="0"/>
      </w:pPr>
      <w:rPr>
        <w:rFonts w:hint="eastAsia"/>
      </w:rPr>
    </w:lvl>
    <w:lvl w:ilvl="7">
      <w:start w:val="1"/>
      <w:numFmt w:val="decimal"/>
      <w:isLgl w:val="false"/>
      <w:suff w:val="nothing"/>
      <w:lvlText w:val=""/>
      <w:lvlJc w:val="left"/>
      <w:pPr>
        <w:pStyle w:val="851"/>
        <w:ind w:left="640" w:firstLine="0"/>
      </w:pPr>
      <w:rPr>
        <w:rFonts w:hint="eastAsia"/>
      </w:rPr>
    </w:lvl>
    <w:lvl w:ilvl="8">
      <w:start w:val="1"/>
      <w:numFmt w:val="decimal"/>
      <w:isLgl w:val="false"/>
      <w:suff w:val="nothing"/>
      <w:lvlText w:val=""/>
      <w:lvlJc w:val="left"/>
      <w:pPr>
        <w:pStyle w:val="851"/>
        <w:ind w:left="64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51"/>
    <w:next w:val="851"/>
    <w:link w:val="674"/>
    <w:uiPriority w:val="9"/>
    <w:qFormat/>
    <w:pPr>
      <w:keepLines/>
      <w:keepNext/>
      <w:spacing w:before="480" w:after="200"/>
      <w:outlineLvl w:val="0"/>
    </w:pPr>
    <w:rPr>
      <w:rFonts w:ascii="Arial" w:hAnsi="Arial" w:eastAsia="Arial" w:cs="Arial"/>
      <w:sz w:val="40"/>
      <w:szCs w:val="40"/>
    </w:rPr>
  </w:style>
  <w:style w:type="character" w:styleId="674">
    <w:name w:val="Heading 1 Char"/>
    <w:link w:val="673"/>
    <w:uiPriority w:val="9"/>
    <w:rPr>
      <w:rFonts w:ascii="Arial" w:hAnsi="Arial" w:eastAsia="Arial" w:cs="Arial"/>
      <w:sz w:val="40"/>
      <w:szCs w:val="40"/>
    </w:rPr>
  </w:style>
  <w:style w:type="paragraph" w:styleId="675">
    <w:name w:val="Heading 2"/>
    <w:basedOn w:val="851"/>
    <w:next w:val="851"/>
    <w:link w:val="676"/>
    <w:uiPriority w:val="9"/>
    <w:unhideWhenUsed/>
    <w:qFormat/>
    <w:pPr>
      <w:keepLines/>
      <w:keepNext/>
      <w:spacing w:before="360" w:after="200"/>
      <w:outlineLvl w:val="1"/>
    </w:pPr>
    <w:rPr>
      <w:rFonts w:ascii="Arial" w:hAnsi="Arial" w:eastAsia="Arial" w:cs="Arial"/>
      <w:sz w:val="34"/>
    </w:rPr>
  </w:style>
  <w:style w:type="character" w:styleId="676">
    <w:name w:val="Heading 2 Char"/>
    <w:link w:val="675"/>
    <w:uiPriority w:val="9"/>
    <w:rPr>
      <w:rFonts w:ascii="Arial" w:hAnsi="Arial" w:eastAsia="Arial" w:cs="Arial"/>
      <w:sz w:val="34"/>
    </w:rPr>
  </w:style>
  <w:style w:type="paragraph" w:styleId="677">
    <w:name w:val="Heading 3"/>
    <w:basedOn w:val="851"/>
    <w:next w:val="851"/>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51"/>
    <w:next w:val="851"/>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51"/>
    <w:next w:val="851"/>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51"/>
    <w:next w:val="851"/>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51"/>
    <w:next w:val="851"/>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51"/>
    <w:next w:val="851"/>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1"/>
    <w:next w:val="851"/>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List Paragraph"/>
    <w:basedOn w:val="851"/>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51"/>
    <w:next w:val="851"/>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1"/>
    <w:next w:val="851"/>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1"/>
    <w:next w:val="851"/>
    <w:link w:val="698"/>
    <w:uiPriority w:val="29"/>
    <w:qFormat/>
    <w:pPr>
      <w:ind w:left="720" w:right="720"/>
    </w:pPr>
    <w:rPr>
      <w:i/>
    </w:rPr>
  </w:style>
  <w:style w:type="character" w:styleId="698">
    <w:name w:val="Quote Char"/>
    <w:link w:val="697"/>
    <w:uiPriority w:val="29"/>
    <w:rPr>
      <w:i/>
    </w:rPr>
  </w:style>
  <w:style w:type="paragraph" w:styleId="699">
    <w:name w:val="Intense Quote"/>
    <w:basedOn w:val="851"/>
    <w:next w:val="85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1"/>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1"/>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4"/>
      <w:lang w:val="en-US" w:eastAsia="zh-CN" w:bidi="ar-SA"/>
    </w:rPr>
  </w:style>
  <w:style w:type="paragraph" w:styleId="852">
    <w:name w:val="标题 1"/>
    <w:basedOn w:val="851"/>
    <w:next w:val="851"/>
    <w:link w:val="863"/>
    <w:qFormat/>
    <w:pPr>
      <w:keepLines/>
      <w:keepNext/>
      <w:spacing w:before="340" w:after="330" w:line="578" w:lineRule="auto"/>
      <w:outlineLvl w:val="0"/>
    </w:pPr>
    <w:rPr>
      <w:b/>
      <w:bCs/>
      <w:sz w:val="44"/>
      <w:szCs w:val="44"/>
    </w:rPr>
  </w:style>
  <w:style w:type="paragraph" w:styleId="853">
    <w:name w:val="标题 2"/>
    <w:basedOn w:val="851"/>
    <w:next w:val="851"/>
    <w:link w:val="864"/>
    <w:qFormat/>
    <w:pPr>
      <w:keepLines/>
      <w:keepNext/>
      <w:spacing w:before="260" w:after="260" w:line="413" w:lineRule="auto"/>
      <w:outlineLvl w:val="1"/>
    </w:pPr>
    <w:rPr>
      <w:rFonts w:ascii="Arial" w:hAnsi="Arial" w:eastAsia="黑体"/>
      <w:b/>
      <w:sz w:val="32"/>
      <w:szCs w:val="20"/>
    </w:rPr>
  </w:style>
  <w:style w:type="paragraph" w:styleId="854">
    <w:name w:val="标题 3"/>
    <w:basedOn w:val="851"/>
    <w:next w:val="851"/>
    <w:link w:val="865"/>
    <w:qFormat/>
    <w:pPr>
      <w:keepLines/>
      <w:keepNext/>
      <w:spacing w:before="260" w:after="260" w:line="413" w:lineRule="auto"/>
      <w:outlineLvl w:val="2"/>
    </w:pPr>
    <w:rPr>
      <w:rFonts w:ascii="Arial" w:hAnsi="Arial"/>
      <w:b/>
      <w:sz w:val="32"/>
      <w:szCs w:val="20"/>
    </w:rPr>
  </w:style>
  <w:style w:type="paragraph" w:styleId="855">
    <w:name w:val="标题 4"/>
    <w:basedOn w:val="851"/>
    <w:next w:val="851"/>
    <w:link w:val="866"/>
    <w:qFormat/>
    <w:pPr>
      <w:keepLines/>
      <w:keepNext/>
      <w:spacing w:before="280" w:after="290" w:line="376" w:lineRule="auto"/>
      <w:outlineLvl w:val="3"/>
    </w:pPr>
    <w:rPr>
      <w:rFonts w:ascii="Arial" w:hAnsi="Arial" w:eastAsia="黑体"/>
      <w:b/>
      <w:bCs/>
      <w:sz w:val="28"/>
      <w:szCs w:val="28"/>
    </w:rPr>
  </w:style>
  <w:style w:type="paragraph" w:styleId="856">
    <w:name w:val="标题 5"/>
    <w:basedOn w:val="851"/>
    <w:next w:val="851"/>
    <w:link w:val="867"/>
    <w:qFormat/>
    <w:pPr>
      <w:ind w:firstLine="200"/>
      <w:spacing w:before="200" w:line="360" w:lineRule="auto"/>
      <w:outlineLvl w:val="4"/>
    </w:pPr>
    <w:rPr>
      <w:rFonts w:ascii="Cambria" w:hAnsi="Cambria"/>
      <w:b/>
      <w:bCs/>
      <w:color w:val="7f7f7f"/>
      <w:sz w:val="24"/>
      <w:szCs w:val="20"/>
    </w:rPr>
  </w:style>
  <w:style w:type="paragraph" w:styleId="857">
    <w:name w:val="标题 6"/>
    <w:basedOn w:val="851"/>
    <w:next w:val="851"/>
    <w:link w:val="868"/>
    <w:qFormat/>
    <w:pPr>
      <w:ind w:firstLine="200"/>
      <w:spacing w:line="271" w:lineRule="auto"/>
      <w:outlineLvl w:val="5"/>
    </w:pPr>
    <w:rPr>
      <w:rFonts w:ascii="Cambria" w:hAnsi="Cambria"/>
      <w:b/>
      <w:bCs/>
      <w:i/>
      <w:iCs/>
      <w:color w:val="7f7f7f"/>
      <w:sz w:val="24"/>
      <w:szCs w:val="20"/>
    </w:rPr>
  </w:style>
  <w:style w:type="paragraph" w:styleId="858">
    <w:name w:val="标题 7"/>
    <w:basedOn w:val="851"/>
    <w:next w:val="851"/>
    <w:link w:val="869"/>
    <w:qFormat/>
    <w:pPr>
      <w:ind w:firstLine="200"/>
      <w:spacing w:line="360" w:lineRule="auto"/>
      <w:outlineLvl w:val="6"/>
    </w:pPr>
    <w:rPr>
      <w:rFonts w:ascii="Cambria" w:hAnsi="Cambria"/>
      <w:i/>
      <w:iCs/>
      <w:sz w:val="24"/>
      <w:szCs w:val="20"/>
    </w:rPr>
  </w:style>
  <w:style w:type="paragraph" w:styleId="859">
    <w:name w:val="标题 8"/>
    <w:basedOn w:val="851"/>
    <w:next w:val="851"/>
    <w:link w:val="870"/>
    <w:qFormat/>
    <w:pPr>
      <w:ind w:firstLine="200"/>
      <w:spacing w:line="360" w:lineRule="auto"/>
      <w:outlineLvl w:val="7"/>
    </w:pPr>
    <w:rPr>
      <w:rFonts w:ascii="Cambria" w:hAnsi="Cambria"/>
      <w:sz w:val="20"/>
      <w:szCs w:val="20"/>
    </w:rPr>
  </w:style>
  <w:style w:type="paragraph" w:styleId="860">
    <w:name w:val="标题 9"/>
    <w:basedOn w:val="851"/>
    <w:next w:val="851"/>
    <w:link w:val="871"/>
    <w:qFormat/>
    <w:pPr>
      <w:ind w:firstLine="200"/>
      <w:spacing w:line="360" w:lineRule="auto"/>
      <w:outlineLvl w:val="8"/>
    </w:pPr>
    <w:rPr>
      <w:rFonts w:ascii="Cambria" w:hAnsi="Cambria"/>
      <w:i/>
      <w:iCs/>
      <w:spacing w:val="5"/>
      <w:sz w:val="20"/>
      <w:szCs w:val="20"/>
    </w:rPr>
  </w:style>
  <w:style w:type="character" w:styleId="861">
    <w:name w:val="默认段落字体"/>
    <w:next w:val="861"/>
    <w:link w:val="851"/>
    <w:uiPriority w:val="1"/>
    <w:unhideWhenUsed/>
    <w:qFormat/>
  </w:style>
  <w:style w:type="table" w:styleId="862">
    <w:name w:val="普通表格"/>
    <w:next w:val="862"/>
    <w:link w:val="851"/>
    <w:uiPriority w:val="99"/>
    <w:unhideWhenUsed/>
    <w:tblPr/>
  </w:style>
  <w:style w:type="character" w:styleId="863">
    <w:name w:val="标题 1 Char"/>
    <w:next w:val="863"/>
    <w:link w:val="852"/>
    <w:qFormat/>
    <w:rPr>
      <w:rFonts w:eastAsia="宋体"/>
      <w:b/>
      <w:bCs/>
      <w:sz w:val="44"/>
      <w:szCs w:val="44"/>
      <w:lang w:val="en-US" w:eastAsia="zh-CN" w:bidi="ar-SA"/>
    </w:rPr>
  </w:style>
  <w:style w:type="character" w:styleId="864">
    <w:name w:val="标题 2 Char"/>
    <w:next w:val="864"/>
    <w:link w:val="853"/>
    <w:qFormat/>
    <w:rPr>
      <w:rFonts w:ascii="Arial" w:hAnsi="Arial" w:eastAsia="黑体"/>
      <w:b/>
      <w:sz w:val="32"/>
      <w:szCs w:val="20"/>
    </w:rPr>
  </w:style>
  <w:style w:type="character" w:styleId="865">
    <w:name w:val="标题 3 Char"/>
    <w:next w:val="865"/>
    <w:link w:val="854"/>
    <w:qFormat/>
    <w:rPr>
      <w:rFonts w:ascii="Arial" w:hAnsi="Arial" w:eastAsia="宋体"/>
      <w:b/>
      <w:sz w:val="32"/>
      <w:lang w:val="en-US" w:eastAsia="zh-CN" w:bidi="ar-SA"/>
    </w:rPr>
  </w:style>
  <w:style w:type="character" w:styleId="866">
    <w:name w:val="标题 4 Char"/>
    <w:next w:val="866"/>
    <w:link w:val="855"/>
    <w:qFormat/>
    <w:rPr>
      <w:rFonts w:ascii="Arial" w:hAnsi="Arial" w:eastAsia="黑体"/>
      <w:b/>
      <w:bCs/>
      <w:sz w:val="28"/>
      <w:szCs w:val="28"/>
      <w:lang w:val="en-US" w:eastAsia="zh-CN" w:bidi="ar-SA"/>
    </w:rPr>
  </w:style>
  <w:style w:type="character" w:styleId="867">
    <w:name w:val="标题 5 Char"/>
    <w:next w:val="867"/>
    <w:link w:val="856"/>
    <w:qFormat/>
    <w:rPr>
      <w:rFonts w:ascii="Cambria" w:hAnsi="Cambria" w:eastAsia="宋体"/>
      <w:b/>
      <w:bCs/>
      <w:color w:val="7f7f7f"/>
      <w:sz w:val="24"/>
      <w:lang w:val="en-US" w:eastAsia="zh-CN" w:bidi="ar-SA"/>
    </w:rPr>
  </w:style>
  <w:style w:type="character" w:styleId="868">
    <w:name w:val="标题 6 Char"/>
    <w:next w:val="868"/>
    <w:link w:val="857"/>
    <w:qFormat/>
    <w:rPr>
      <w:rFonts w:ascii="Cambria" w:hAnsi="Cambria" w:eastAsia="宋体"/>
      <w:b/>
      <w:bCs/>
      <w:i/>
      <w:iCs/>
      <w:color w:val="7f7f7f"/>
      <w:sz w:val="24"/>
      <w:lang w:val="en-US" w:eastAsia="zh-CN" w:bidi="ar-SA"/>
    </w:rPr>
  </w:style>
  <w:style w:type="character" w:styleId="869">
    <w:name w:val="标题 7 Char"/>
    <w:next w:val="869"/>
    <w:link w:val="858"/>
    <w:qFormat/>
    <w:rPr>
      <w:rFonts w:ascii="Cambria" w:hAnsi="Cambria" w:eastAsia="宋体"/>
      <w:i/>
      <w:iCs/>
      <w:sz w:val="24"/>
      <w:lang w:val="en-US" w:eastAsia="zh-CN" w:bidi="ar-SA"/>
    </w:rPr>
  </w:style>
  <w:style w:type="character" w:styleId="870">
    <w:name w:val="标题 8 Char"/>
    <w:next w:val="870"/>
    <w:link w:val="859"/>
    <w:qFormat/>
    <w:rPr>
      <w:rFonts w:ascii="Cambria" w:hAnsi="Cambria" w:eastAsia="宋体"/>
      <w:lang w:val="en-US" w:eastAsia="zh-CN" w:bidi="ar-SA"/>
    </w:rPr>
  </w:style>
  <w:style w:type="character" w:styleId="871">
    <w:name w:val="标题 9 Char"/>
    <w:next w:val="871"/>
    <w:link w:val="860"/>
    <w:qFormat/>
    <w:rPr>
      <w:rFonts w:ascii="Cambria" w:hAnsi="Cambria" w:eastAsia="宋体"/>
      <w:i/>
      <w:iCs/>
      <w:spacing w:val="5"/>
      <w:lang w:val="en-US" w:eastAsia="zh-CN" w:bidi="ar-SA"/>
    </w:rPr>
  </w:style>
  <w:style w:type="paragraph" w:styleId="872">
    <w:name w:val="列表编号"/>
    <w:basedOn w:val="851"/>
    <w:next w:val="872"/>
    <w:link w:val="851"/>
    <w:qFormat/>
    <w:pPr>
      <w:ind w:left="360" w:hanging="360"/>
      <w:tabs>
        <w:tab w:val="left" w:pos="360" w:leader="none"/>
      </w:tabs>
    </w:pPr>
    <w:rPr>
      <w:szCs w:val="20"/>
    </w:rPr>
  </w:style>
  <w:style w:type="paragraph" w:styleId="873">
    <w:name w:val="正文缩进"/>
    <w:basedOn w:val="851"/>
    <w:next w:val="873"/>
    <w:link w:val="874"/>
    <w:qFormat/>
    <w:pPr>
      <w:ind w:firstLine="420"/>
    </w:pPr>
    <w:rPr>
      <w:szCs w:val="20"/>
    </w:rPr>
  </w:style>
  <w:style w:type="character" w:styleId="874">
    <w:name w:val="正文缩进 Char"/>
    <w:next w:val="874"/>
    <w:link w:val="873"/>
    <w:qFormat/>
    <w:rPr>
      <w:rFonts w:eastAsia="宋体"/>
      <w:sz w:val="21"/>
      <w:lang w:val="en-US" w:eastAsia="zh-CN" w:bidi="ar-SA"/>
    </w:rPr>
  </w:style>
  <w:style w:type="paragraph" w:styleId="875">
    <w:name w:val="题注"/>
    <w:basedOn w:val="851"/>
    <w:next w:val="851"/>
    <w:link w:val="851"/>
    <w:qFormat/>
    <w:pPr>
      <w:ind w:firstLine="200"/>
      <w:spacing w:line="360" w:lineRule="auto"/>
    </w:pPr>
    <w:rPr>
      <w:rFonts w:ascii="Arial" w:hAnsi="Arial" w:cs="宋体"/>
      <w:b/>
      <w:bCs/>
      <w:color w:val="365f91"/>
      <w:sz w:val="16"/>
      <w:szCs w:val="16"/>
    </w:rPr>
  </w:style>
  <w:style w:type="paragraph" w:styleId="876">
    <w:name w:val="文档结构图"/>
    <w:basedOn w:val="851"/>
    <w:next w:val="876"/>
    <w:link w:val="851"/>
    <w:qFormat/>
    <w:pPr>
      <w:shd w:val="clear" w:color="auto" w:fill="000080"/>
    </w:pPr>
  </w:style>
  <w:style w:type="paragraph" w:styleId="877">
    <w:name w:val="引文目录标题"/>
    <w:basedOn w:val="851"/>
    <w:next w:val="851"/>
    <w:link w:val="851"/>
    <w:qFormat/>
    <w:pPr>
      <w:spacing w:before="120"/>
    </w:pPr>
    <w:rPr>
      <w:rFonts w:ascii="Arial" w:hAnsi="Arial"/>
      <w:sz w:val="24"/>
    </w:rPr>
  </w:style>
  <w:style w:type="paragraph" w:styleId="878">
    <w:name w:val="批注文字"/>
    <w:basedOn w:val="851"/>
    <w:next w:val="878"/>
    <w:link w:val="879"/>
    <w:qFormat/>
    <w:pPr>
      <w:jc w:val="left"/>
      <w:spacing w:line="360" w:lineRule="auto"/>
    </w:pPr>
    <w:rPr>
      <w:rFonts w:ascii="宋体" w:hAnsi="宋体"/>
      <w:sz w:val="24"/>
      <w:szCs w:val="20"/>
    </w:rPr>
  </w:style>
  <w:style w:type="character" w:styleId="879">
    <w:name w:val="批注文字 Char"/>
    <w:next w:val="879"/>
    <w:link w:val="878"/>
    <w:uiPriority w:val="99"/>
    <w:qFormat/>
    <w:rPr>
      <w:rFonts w:ascii="宋体" w:hAnsi="宋体"/>
      <w:sz w:val="24"/>
    </w:rPr>
  </w:style>
  <w:style w:type="paragraph" w:styleId="880">
    <w:name w:val="正文文本 3"/>
    <w:basedOn w:val="851"/>
    <w:next w:val="880"/>
    <w:link w:val="851"/>
    <w:qFormat/>
    <w:rPr>
      <w:rFonts w:ascii="楷体_GB2312" w:hAnsi="Arial" w:eastAsia="楷体_GB2312" w:cs="Arial"/>
      <w:b/>
      <w:bCs/>
      <w:color w:val="000000"/>
      <w:sz w:val="24"/>
    </w:rPr>
  </w:style>
  <w:style w:type="paragraph" w:styleId="881">
    <w:name w:val="正文文本"/>
    <w:basedOn w:val="851"/>
    <w:next w:val="882"/>
    <w:link w:val="85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2">
    <w:name w:val="正文首行缩进"/>
    <w:basedOn w:val="881"/>
    <w:next w:val="883"/>
    <w:link w:val="851"/>
    <w:qFormat/>
    <w:pPr>
      <w:ind w:firstLine="420"/>
      <w:spacing w:after="120" w:line="240" w:lineRule="auto"/>
      <w:tabs>
        <w:tab w:val="left" w:pos="2020" w:leader="none"/>
        <w:tab w:val="center" w:pos="4535" w:leader="none"/>
      </w:tabs>
      <w:outlineLvl w:val="9"/>
    </w:pPr>
    <w:rPr>
      <w:rFonts w:ascii="Times New Roman" w:hAnsi="Times New Roman" w:eastAsia="宋体"/>
      <w:bCs w:val="0"/>
      <w:color w:val="000000"/>
      <w:sz w:val="21"/>
    </w:rPr>
  </w:style>
  <w:style w:type="paragraph" w:styleId="883">
    <w:name w:val="正文首行缩进 2"/>
    <w:basedOn w:val="884"/>
    <w:next w:val="883"/>
    <w:link w:val="851"/>
    <w:qFormat/>
    <w:pPr>
      <w:ind w:left="420" w:firstLine="420"/>
      <w:spacing w:after="120"/>
      <w:widowControl/>
    </w:pPr>
    <w:rPr>
      <w:rFonts w:ascii="仿宋_GB2312" w:eastAsia="仿宋_GB2312"/>
      <w:color w:val="ff6600"/>
      <w:sz w:val="21"/>
    </w:rPr>
  </w:style>
  <w:style w:type="paragraph" w:styleId="884">
    <w:name w:val="正文文本缩进"/>
    <w:basedOn w:val="851"/>
    <w:next w:val="886"/>
    <w:link w:val="885"/>
    <w:qFormat/>
    <w:pPr>
      <w:ind w:firstLine="630"/>
    </w:pPr>
    <w:rPr>
      <w:rFonts w:ascii="楷体_GB2312" w:eastAsia="楷体_GB2312"/>
      <w:sz w:val="32"/>
      <w:szCs w:val="20"/>
    </w:rPr>
  </w:style>
  <w:style w:type="character" w:styleId="885">
    <w:name w:val="正文文本缩进 Char"/>
    <w:next w:val="885"/>
    <w:link w:val="884"/>
    <w:qFormat/>
    <w:rPr>
      <w:rFonts w:ascii="楷体_GB2312" w:eastAsia="楷体_GB2312"/>
      <w:sz w:val="32"/>
    </w:rPr>
  </w:style>
  <w:style w:type="paragraph" w:styleId="886">
    <w:name w:val="寄信人地址"/>
    <w:basedOn w:val="851"/>
    <w:next w:val="886"/>
    <w:link w:val="851"/>
    <w:qFormat/>
    <w:rPr>
      <w:rFonts w:ascii="Arial" w:hAnsi="Arial"/>
    </w:rPr>
  </w:style>
  <w:style w:type="paragraph" w:styleId="887">
    <w:name w:val="文本块"/>
    <w:basedOn w:val="851"/>
    <w:next w:val="887"/>
    <w:link w:val="851"/>
    <w:uiPriority w:val="99"/>
    <w:qFormat/>
    <w:pPr>
      <w:ind w:left="420" w:right="33"/>
      <w:jc w:val="left"/>
    </w:pPr>
    <w:rPr>
      <w:sz w:val="24"/>
      <w:szCs w:val="20"/>
    </w:rPr>
  </w:style>
  <w:style w:type="paragraph" w:styleId="888">
    <w:name w:val="目录 3"/>
    <w:basedOn w:val="851"/>
    <w:next w:val="851"/>
    <w:link w:val="851"/>
    <w:qFormat/>
    <w:pPr>
      <w:ind w:left="840"/>
      <w:spacing w:line="300" w:lineRule="auto"/>
      <w:tabs>
        <w:tab w:val="right" w:pos="9344" w:leader="dot"/>
      </w:tabs>
    </w:pPr>
    <w:rPr>
      <w:rFonts w:ascii="Arial" w:hAnsi="Arial" w:cs="Arial"/>
      <w:szCs w:val="21"/>
    </w:rPr>
  </w:style>
  <w:style w:type="paragraph" w:styleId="889">
    <w:name w:val="纯文本"/>
    <w:basedOn w:val="851"/>
    <w:next w:val="889"/>
    <w:link w:val="890"/>
    <w:qFormat/>
    <w:rPr>
      <w:rFonts w:ascii="宋体" w:hAnsi="Courier New"/>
      <w:szCs w:val="21"/>
    </w:rPr>
  </w:style>
  <w:style w:type="character" w:styleId="890">
    <w:name w:val="纯文本 Char"/>
    <w:next w:val="890"/>
    <w:link w:val="889"/>
    <w:qFormat/>
    <w:rPr>
      <w:rFonts w:ascii="宋体" w:hAnsi="Courier New" w:cs="Courier New"/>
      <w:sz w:val="21"/>
      <w:szCs w:val="21"/>
    </w:rPr>
  </w:style>
  <w:style w:type="paragraph" w:styleId="891">
    <w:name w:val="日期"/>
    <w:basedOn w:val="851"/>
    <w:next w:val="851"/>
    <w:link w:val="851"/>
    <w:qFormat/>
    <w:pPr>
      <w:ind w:left="100"/>
    </w:pPr>
  </w:style>
  <w:style w:type="paragraph" w:styleId="892">
    <w:name w:val="正文文本缩进 2"/>
    <w:basedOn w:val="851"/>
    <w:next w:val="892"/>
    <w:link w:val="893"/>
    <w:qFormat/>
    <w:pPr>
      <w:ind w:left="420"/>
      <w:spacing w:after="120" w:line="480" w:lineRule="auto"/>
    </w:pPr>
  </w:style>
  <w:style w:type="character" w:styleId="893">
    <w:name w:val="正文文本缩进 2 Char"/>
    <w:next w:val="893"/>
    <w:link w:val="892"/>
    <w:qFormat/>
    <w:rPr>
      <w:rFonts w:eastAsia="宋体"/>
      <w:sz w:val="21"/>
      <w:szCs w:val="24"/>
      <w:lang w:val="en-US" w:eastAsia="zh-CN" w:bidi="ar-SA"/>
    </w:rPr>
  </w:style>
  <w:style w:type="paragraph" w:styleId="894">
    <w:name w:val="批注框文本"/>
    <w:basedOn w:val="851"/>
    <w:next w:val="894"/>
    <w:link w:val="895"/>
    <w:unhideWhenUsed/>
    <w:qFormat/>
    <w:pPr>
      <w:ind w:firstLine="200"/>
    </w:pPr>
    <w:rPr>
      <w:rFonts w:ascii="Arial" w:hAnsi="Arial" w:cs="宋体"/>
      <w:sz w:val="18"/>
      <w:szCs w:val="18"/>
    </w:rPr>
  </w:style>
  <w:style w:type="character" w:styleId="895">
    <w:name w:val="批注框文本 Char"/>
    <w:next w:val="895"/>
    <w:link w:val="894"/>
    <w:semiHidden/>
    <w:qFormat/>
    <w:rPr>
      <w:rFonts w:ascii="Arial" w:hAnsi="Arial" w:eastAsia="宋体" w:cs="宋体"/>
      <w:sz w:val="18"/>
      <w:szCs w:val="18"/>
      <w:lang w:val="en-US" w:eastAsia="zh-CN" w:bidi="ar-SA"/>
    </w:rPr>
  </w:style>
  <w:style w:type="paragraph" w:styleId="896">
    <w:name w:val="页脚"/>
    <w:basedOn w:val="851"/>
    <w:next w:val="896"/>
    <w:link w:val="897"/>
    <w:qFormat/>
    <w:pPr>
      <w:jc w:val="left"/>
      <w:tabs>
        <w:tab w:val="center" w:pos="4153" w:leader="none"/>
        <w:tab w:val="right" w:pos="8306" w:leader="none"/>
      </w:tabs>
    </w:pPr>
    <w:rPr>
      <w:sz w:val="18"/>
      <w:szCs w:val="18"/>
    </w:rPr>
  </w:style>
  <w:style w:type="character" w:styleId="897">
    <w:name w:val="页脚 Char"/>
    <w:next w:val="897"/>
    <w:link w:val="896"/>
    <w:uiPriority w:val="99"/>
    <w:qFormat/>
    <w:rPr>
      <w:rFonts w:eastAsia="宋体"/>
      <w:sz w:val="18"/>
      <w:szCs w:val="18"/>
      <w:lang w:val="en-US" w:eastAsia="zh-CN" w:bidi="ar-SA"/>
    </w:rPr>
  </w:style>
  <w:style w:type="paragraph" w:styleId="898">
    <w:name w:val="页眉"/>
    <w:basedOn w:val="851"/>
    <w:next w:val="898"/>
    <w:link w:val="851"/>
    <w:qFormat/>
    <w:pPr>
      <w:jc w:val="center"/>
      <w:tabs>
        <w:tab w:val="center" w:pos="4153" w:leader="none"/>
        <w:tab w:val="right" w:pos="8306" w:leader="none"/>
      </w:tabs>
      <w:pBdr>
        <w:bottom w:val="single" w:color="000000" w:sz="6" w:space="1"/>
      </w:pBdr>
    </w:pPr>
    <w:rPr>
      <w:sz w:val="18"/>
      <w:szCs w:val="18"/>
    </w:rPr>
  </w:style>
  <w:style w:type="paragraph" w:styleId="899">
    <w:name w:val="目录 1"/>
    <w:basedOn w:val="851"/>
    <w:next w:val="851"/>
    <w:link w:val="851"/>
    <w:qFormat/>
  </w:style>
  <w:style w:type="paragraph" w:styleId="900">
    <w:name w:val="副标题"/>
    <w:basedOn w:val="851"/>
    <w:next w:val="851"/>
    <w:link w:val="901"/>
    <w:qFormat/>
    <w:pPr>
      <w:ind w:firstLine="200"/>
      <w:spacing w:after="600" w:line="360" w:lineRule="auto"/>
    </w:pPr>
    <w:rPr>
      <w:rFonts w:ascii="Cambria" w:hAnsi="Cambria"/>
      <w:i/>
      <w:iCs/>
      <w:spacing w:val="13"/>
      <w:sz w:val="24"/>
    </w:rPr>
  </w:style>
  <w:style w:type="character" w:styleId="901">
    <w:name w:val="副标题 Char"/>
    <w:next w:val="901"/>
    <w:link w:val="900"/>
    <w:qFormat/>
    <w:rPr>
      <w:rFonts w:ascii="Cambria" w:hAnsi="Cambria" w:eastAsia="宋体"/>
      <w:i/>
      <w:iCs/>
      <w:spacing w:val="13"/>
      <w:sz w:val="24"/>
      <w:szCs w:val="24"/>
      <w:lang w:val="en-US" w:eastAsia="zh-CN" w:bidi="ar-SA"/>
    </w:rPr>
  </w:style>
  <w:style w:type="paragraph" w:styleId="902">
    <w:name w:val="脚注文本"/>
    <w:basedOn w:val="851"/>
    <w:next w:val="902"/>
    <w:link w:val="903"/>
    <w:pPr>
      <w:jc w:val="left"/>
    </w:pPr>
    <w:rPr>
      <w:sz w:val="18"/>
      <w:szCs w:val="18"/>
    </w:rPr>
  </w:style>
  <w:style w:type="character" w:styleId="903">
    <w:name w:val="脚注文本 Char"/>
    <w:next w:val="903"/>
    <w:link w:val="902"/>
    <w:rPr>
      <w:sz w:val="18"/>
      <w:szCs w:val="18"/>
    </w:rPr>
  </w:style>
  <w:style w:type="paragraph" w:styleId="904">
    <w:name w:val="目录 6"/>
    <w:basedOn w:val="851"/>
    <w:next w:val="851"/>
    <w:link w:val="851"/>
    <w:uiPriority w:val="39"/>
    <w:qFormat/>
    <w:pPr>
      <w:ind w:left="1050"/>
      <w:jc w:val="left"/>
    </w:pPr>
    <w:rPr>
      <w:sz w:val="18"/>
      <w:szCs w:val="18"/>
    </w:rPr>
  </w:style>
  <w:style w:type="paragraph" w:styleId="905">
    <w:name w:val="正文文本缩进 3"/>
    <w:basedOn w:val="851"/>
    <w:next w:val="905"/>
    <w:link w:val="851"/>
    <w:qFormat/>
    <w:pPr>
      <w:ind w:firstLine="420"/>
    </w:pPr>
    <w:rPr>
      <w:rFonts w:eastAsia="楷体_GB2312"/>
    </w:rPr>
  </w:style>
  <w:style w:type="paragraph" w:styleId="906">
    <w:name w:val="目录 2"/>
    <w:basedOn w:val="851"/>
    <w:next w:val="851"/>
    <w:link w:val="851"/>
    <w:qFormat/>
    <w:pPr>
      <w:ind w:left="420"/>
    </w:pPr>
    <w:rPr>
      <w:szCs w:val="20"/>
    </w:rPr>
  </w:style>
  <w:style w:type="paragraph" w:styleId="907">
    <w:name w:val="正文文本 2"/>
    <w:basedOn w:val="851"/>
    <w:next w:val="907"/>
    <w:link w:val="851"/>
    <w:qFormat/>
    <w:pPr>
      <w:spacing w:line="440" w:lineRule="exact"/>
    </w:pPr>
    <w:rPr>
      <w:rFonts w:ascii="楷体_GB2312" w:eastAsia="楷体_GB2312"/>
      <w:sz w:val="28"/>
    </w:rPr>
  </w:style>
  <w:style w:type="paragraph" w:styleId="908">
    <w:name w:val="HTML 预设格式"/>
    <w:basedOn w:val="851"/>
    <w:next w:val="908"/>
    <w:link w:val="90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09">
    <w:name w:val="HTML 预设格式 Char"/>
    <w:next w:val="909"/>
    <w:link w:val="908"/>
    <w:qFormat/>
    <w:rPr>
      <w:rFonts w:ascii="宋体" w:hAnsi="宋体" w:cs="宋体"/>
      <w:sz w:val="24"/>
      <w:szCs w:val="24"/>
    </w:rPr>
  </w:style>
  <w:style w:type="paragraph" w:styleId="910">
    <w:name w:val="普通(网站)"/>
    <w:basedOn w:val="851"/>
    <w:next w:val="910"/>
    <w:link w:val="851"/>
    <w:qFormat/>
    <w:pPr>
      <w:jc w:val="left"/>
      <w:spacing w:before="100" w:beforeAutospacing="1" w:after="100" w:afterAutospacing="1"/>
      <w:widowControl/>
    </w:pPr>
    <w:rPr>
      <w:rFonts w:ascii="宋体" w:hAnsi="宋体"/>
      <w:sz w:val="24"/>
      <w:szCs w:val="20"/>
    </w:rPr>
  </w:style>
  <w:style w:type="paragraph" w:styleId="911">
    <w:name w:val="标题"/>
    <w:basedOn w:val="851"/>
    <w:next w:val="851"/>
    <w:link w:val="912"/>
    <w:qFormat/>
    <w:pPr>
      <w:contextualSpacing/>
      <w:ind w:firstLine="200"/>
      <w:pBdr>
        <w:bottom w:val="single" w:color="000000" w:sz="4" w:space="1"/>
      </w:pBdr>
    </w:pPr>
    <w:rPr>
      <w:rFonts w:ascii="Cambria" w:hAnsi="Cambria"/>
      <w:spacing w:val="5"/>
      <w:sz w:val="52"/>
      <w:szCs w:val="52"/>
    </w:rPr>
  </w:style>
  <w:style w:type="character" w:styleId="912">
    <w:name w:val="标题 Char"/>
    <w:next w:val="912"/>
    <w:link w:val="911"/>
    <w:qFormat/>
    <w:rPr>
      <w:rFonts w:ascii="Cambria" w:hAnsi="Cambria" w:eastAsia="宋体"/>
      <w:spacing w:val="5"/>
      <w:sz w:val="52"/>
      <w:szCs w:val="52"/>
      <w:lang w:val="en-US" w:eastAsia="zh-CN" w:bidi="ar-SA"/>
    </w:rPr>
  </w:style>
  <w:style w:type="paragraph" w:styleId="913">
    <w:name w:val="批注主题"/>
    <w:basedOn w:val="878"/>
    <w:next w:val="878"/>
    <w:link w:val="914"/>
    <w:qFormat/>
    <w:pPr>
      <w:spacing w:line="240" w:lineRule="auto"/>
    </w:pPr>
    <w:rPr>
      <w:rFonts w:ascii="Times New Roman" w:hAnsi="Times New Roman"/>
      <w:b/>
      <w:bCs/>
      <w:sz w:val="21"/>
      <w:szCs w:val="24"/>
    </w:rPr>
  </w:style>
  <w:style w:type="character" w:styleId="914">
    <w:name w:val="批注主题 Char"/>
    <w:next w:val="914"/>
    <w:link w:val="913"/>
    <w:qFormat/>
    <w:rPr>
      <w:rFonts w:ascii="宋体" w:hAnsi="宋体"/>
      <w:b/>
      <w:bCs/>
      <w:sz w:val="21"/>
      <w:szCs w:val="24"/>
    </w:rPr>
  </w:style>
  <w:style w:type="character" w:styleId="915">
    <w:name w:val="要点"/>
    <w:next w:val="915"/>
    <w:link w:val="851"/>
    <w:qFormat/>
    <w:rPr>
      <w:b/>
      <w:bCs/>
    </w:rPr>
  </w:style>
  <w:style w:type="character" w:styleId="916">
    <w:name w:val="页码"/>
    <w:next w:val="916"/>
    <w:link w:val="851"/>
    <w:qFormat/>
  </w:style>
  <w:style w:type="character" w:styleId="917">
    <w:name w:val="已访问的超链接"/>
    <w:next w:val="917"/>
    <w:link w:val="851"/>
    <w:qFormat/>
    <w:rPr>
      <w:color w:val="333333"/>
      <w:u w:val="none"/>
    </w:rPr>
  </w:style>
  <w:style w:type="character" w:styleId="918">
    <w:name w:val="强调"/>
    <w:next w:val="918"/>
    <w:link w:val="851"/>
    <w:uiPriority w:val="20"/>
    <w:qFormat/>
    <w:rPr>
      <w:b/>
      <w:bCs/>
      <w:i/>
      <w:iCs/>
      <w:spacing w:val="10"/>
      <w:shd w:val="clear" w:color="auto" w:fill="auto"/>
    </w:rPr>
  </w:style>
  <w:style w:type="character" w:styleId="919">
    <w:name w:val="HTML 定义"/>
    <w:next w:val="919"/>
    <w:link w:val="851"/>
    <w:qFormat/>
  </w:style>
  <w:style w:type="character" w:styleId="920">
    <w:name w:val="HTML 打字机"/>
    <w:next w:val="920"/>
    <w:link w:val="851"/>
    <w:qFormat/>
    <w:rPr>
      <w:rFonts w:ascii="monospace" w:hAnsi="monospace" w:eastAsia="monospace" w:cs="monospace"/>
      <w:sz w:val="20"/>
    </w:rPr>
  </w:style>
  <w:style w:type="character" w:styleId="921">
    <w:name w:val="HTML 缩写"/>
    <w:next w:val="921"/>
    <w:link w:val="851"/>
    <w:qFormat/>
  </w:style>
  <w:style w:type="character" w:styleId="922">
    <w:name w:val="HTML 变量"/>
    <w:next w:val="922"/>
    <w:link w:val="851"/>
    <w:qFormat/>
  </w:style>
  <w:style w:type="character" w:styleId="923">
    <w:name w:val="超链接"/>
    <w:next w:val="923"/>
    <w:link w:val="851"/>
    <w:qFormat/>
    <w:rPr>
      <w:color w:val="333333"/>
      <w:u w:val="none"/>
      <w:shd w:val="clear" w:color="auto" w:fill="ffffff"/>
    </w:rPr>
  </w:style>
  <w:style w:type="character" w:styleId="924">
    <w:name w:val="HTML 代码"/>
    <w:next w:val="924"/>
    <w:link w:val="851"/>
    <w:qFormat/>
    <w:rPr>
      <w:rFonts w:ascii="monospace" w:hAnsi="monospace" w:eastAsia="monospace" w:cs="monospace"/>
      <w:sz w:val="20"/>
    </w:rPr>
  </w:style>
  <w:style w:type="character" w:styleId="925">
    <w:name w:val="批注引用"/>
    <w:next w:val="925"/>
    <w:link w:val="851"/>
    <w:qFormat/>
    <w:rPr>
      <w:rFonts w:cs="Times New Roman"/>
      <w:sz w:val="21"/>
      <w:szCs w:val="21"/>
    </w:rPr>
  </w:style>
  <w:style w:type="character" w:styleId="926">
    <w:name w:val="HTML 引文"/>
    <w:next w:val="926"/>
    <w:link w:val="851"/>
    <w:qFormat/>
  </w:style>
  <w:style w:type="character" w:styleId="927">
    <w:name w:val="脚注引用"/>
    <w:next w:val="927"/>
    <w:link w:val="851"/>
    <w:rPr>
      <w:vertAlign w:val="superscript"/>
    </w:rPr>
  </w:style>
  <w:style w:type="character" w:styleId="928">
    <w:name w:val="HTML 键盘"/>
    <w:next w:val="928"/>
    <w:link w:val="851"/>
    <w:qFormat/>
    <w:rPr>
      <w:rFonts w:ascii="monospace" w:hAnsi="monospace" w:eastAsia="monospace" w:cs="monospace"/>
      <w:sz w:val="20"/>
    </w:rPr>
  </w:style>
  <w:style w:type="character" w:styleId="929">
    <w:name w:val="HTML 样本"/>
    <w:next w:val="929"/>
    <w:link w:val="851"/>
    <w:qFormat/>
    <w:rPr>
      <w:rFonts w:ascii="monospace" w:hAnsi="monospace" w:eastAsia="monospace" w:cs="monospace"/>
    </w:rPr>
  </w:style>
  <w:style w:type="paragraph" w:styleId="930">
    <w:name w:val="正文格式"/>
    <w:next w:val="930"/>
    <w:link w:val="851"/>
    <w:qFormat/>
    <w:pPr>
      <w:ind w:firstLine="200"/>
      <w:spacing w:line="360" w:lineRule="auto"/>
    </w:pPr>
    <w:rPr>
      <w:rFonts w:ascii="宋体" w:hAnsi="宋体"/>
      <w:sz w:val="28"/>
      <w:szCs w:val="22"/>
      <w:lang w:val="en-US" w:eastAsia="zh-CN" w:bidi="ar-SA"/>
    </w:rPr>
  </w:style>
  <w:style w:type="character" w:styleId="931">
    <w:name w:val="无间隔 Char"/>
    <w:next w:val="931"/>
    <w:link w:val="932"/>
    <w:qFormat/>
    <w:rPr>
      <w:rFonts w:ascii="Arial" w:hAnsi="Arial" w:eastAsia="宋体" w:cs="宋体"/>
      <w:sz w:val="24"/>
      <w:lang w:val="en-US" w:eastAsia="zh-CN" w:bidi="ar-SA"/>
    </w:rPr>
  </w:style>
  <w:style w:type="paragraph" w:styleId="932">
    <w:name w:val="无间隔"/>
    <w:basedOn w:val="851"/>
    <w:next w:val="932"/>
    <w:link w:val="931"/>
    <w:qFormat/>
    <w:pPr>
      <w:ind w:firstLine="200"/>
    </w:pPr>
    <w:rPr>
      <w:rFonts w:ascii="Arial" w:hAnsi="Arial" w:cs="宋体"/>
      <w:sz w:val="24"/>
      <w:szCs w:val="20"/>
    </w:rPr>
  </w:style>
  <w:style w:type="character" w:styleId="933">
    <w:name w:val="列出段落 Char"/>
    <w:next w:val="933"/>
    <w:link w:val="934"/>
    <w:qFormat/>
    <w:rPr>
      <w:rFonts w:ascii="Calibri" w:hAnsi="Calibri" w:eastAsia="宋体"/>
      <w:sz w:val="21"/>
      <w:szCs w:val="22"/>
      <w:lang w:val="en-US" w:eastAsia="zh-CN" w:bidi="ar-SA"/>
    </w:rPr>
  </w:style>
  <w:style w:type="paragraph" w:styleId="934">
    <w:name w:val="列出段落"/>
    <w:basedOn w:val="851"/>
    <w:next w:val="934"/>
    <w:link w:val="933"/>
    <w:qFormat/>
    <w:pPr>
      <w:ind w:firstLine="420"/>
    </w:pPr>
    <w:rPr>
      <w:szCs w:val="22"/>
    </w:rPr>
  </w:style>
  <w:style w:type="character" w:styleId="935">
    <w:name w:val="font111"/>
    <w:next w:val="935"/>
    <w:link w:val="851"/>
    <w:qFormat/>
    <w:rPr>
      <w:rFonts w:hint="eastAsia" w:ascii="宋体" w:hAnsi="宋体" w:eastAsia="宋体" w:cs="宋体"/>
      <w:b/>
      <w:color w:val="000000"/>
      <w:sz w:val="24"/>
      <w:szCs w:val="24"/>
      <w:u w:val="none"/>
    </w:rPr>
  </w:style>
  <w:style w:type="character" w:styleId="936">
    <w:name w:val="_Style 104"/>
    <w:next w:val="936"/>
    <w:link w:val="851"/>
    <w:qFormat/>
    <w:rPr>
      <w:i/>
      <w:iCs/>
      <w:smallCaps/>
      <w:spacing w:val="5"/>
    </w:rPr>
  </w:style>
  <w:style w:type="character" w:styleId="937">
    <w:name w:val="font61"/>
    <w:next w:val="937"/>
    <w:link w:val="851"/>
    <w:qFormat/>
    <w:rPr>
      <w:rFonts w:ascii="Arial" w:hAnsi="Arial" w:cs="Arial"/>
      <w:color w:val="000000"/>
      <w:sz w:val="20"/>
      <w:szCs w:val="20"/>
      <w:u w:val="none"/>
    </w:rPr>
  </w:style>
  <w:style w:type="character" w:styleId="938">
    <w:name w:val="font112"/>
    <w:next w:val="938"/>
    <w:link w:val="851"/>
    <w:qFormat/>
    <w:rPr>
      <w:rFonts w:hint="eastAsia" w:ascii="宋体" w:hAnsi="宋体" w:eastAsia="宋体" w:cs="宋体"/>
      <w:color w:val="000000"/>
      <w:sz w:val="21"/>
      <w:szCs w:val="21"/>
      <w:u w:val="none"/>
      <w:vertAlign w:val="superscript"/>
    </w:rPr>
  </w:style>
  <w:style w:type="character" w:styleId="939">
    <w:name w:val="引用 Char"/>
    <w:next w:val="939"/>
    <w:link w:val="940"/>
    <w:qFormat/>
    <w:rPr>
      <w:rFonts w:ascii="Arial" w:hAnsi="Arial" w:eastAsia="宋体" w:cs="宋体"/>
      <w:i/>
      <w:iCs/>
      <w:sz w:val="24"/>
      <w:lang w:val="en-US" w:eastAsia="zh-CN" w:bidi="ar-SA"/>
    </w:rPr>
  </w:style>
  <w:style w:type="paragraph" w:styleId="940">
    <w:name w:val="引用"/>
    <w:basedOn w:val="851"/>
    <w:next w:val="851"/>
    <w:link w:val="939"/>
    <w:qFormat/>
    <w:pPr>
      <w:ind w:left="360" w:right="360" w:firstLine="200"/>
      <w:spacing w:before="200" w:line="360" w:lineRule="auto"/>
    </w:pPr>
    <w:rPr>
      <w:rFonts w:ascii="Arial" w:hAnsi="Arial" w:cs="宋体"/>
      <w:i/>
      <w:iCs/>
      <w:sz w:val="24"/>
      <w:szCs w:val="20"/>
    </w:rPr>
  </w:style>
  <w:style w:type="character" w:styleId="941">
    <w:name w:val="font41"/>
    <w:next w:val="941"/>
    <w:link w:val="851"/>
    <w:qFormat/>
    <w:rPr>
      <w:rFonts w:hint="eastAsia" w:ascii="宋体" w:hAnsi="宋体" w:eastAsia="宋体" w:cs="宋体"/>
      <w:color w:val="000000"/>
      <w:sz w:val="22"/>
      <w:szCs w:val="22"/>
      <w:u w:val="none"/>
    </w:rPr>
  </w:style>
  <w:style w:type="character" w:styleId="942">
    <w:name w:val="font12"/>
    <w:next w:val="942"/>
    <w:link w:val="851"/>
    <w:qFormat/>
    <w:rPr>
      <w:rFonts w:hint="eastAsia" w:ascii="宋体" w:hAnsi="宋体" w:eastAsia="宋体" w:cs="宋体"/>
      <w:b/>
      <w:color w:val="ff0000"/>
      <w:sz w:val="24"/>
      <w:szCs w:val="24"/>
      <w:u w:val="none"/>
    </w:rPr>
  </w:style>
  <w:style w:type="character" w:styleId="943">
    <w:name w:val="样式 仿宋"/>
    <w:next w:val="943"/>
    <w:link w:val="851"/>
    <w:qFormat/>
    <w:rPr>
      <w:rFonts w:ascii="仿宋" w:hAnsi="仿宋" w:eastAsia="仿宋"/>
      <w:sz w:val="21"/>
      <w:szCs w:val="21"/>
    </w:rPr>
  </w:style>
  <w:style w:type="character" w:styleId="944">
    <w:name w:val="UserStyle_0"/>
    <w:next w:val="944"/>
    <w:link w:val="945"/>
    <w:qFormat/>
    <w:rPr>
      <w:lang w:val="zh-CN" w:eastAsia="zh-CN"/>
    </w:rPr>
  </w:style>
  <w:style w:type="paragraph" w:styleId="945">
    <w:name w:val="AnnotationText1"/>
    <w:basedOn w:val="851"/>
    <w:next w:val="945"/>
    <w:link w:val="944"/>
    <w:qFormat/>
    <w:pPr>
      <w:jc w:val="left"/>
      <w:widowControl/>
    </w:pPr>
    <w:rPr>
      <w:lang w:val="zh-CN"/>
    </w:rPr>
  </w:style>
  <w:style w:type="character" w:styleId="946">
    <w:name w:val="font241"/>
    <w:next w:val="946"/>
    <w:link w:val="851"/>
    <w:qFormat/>
    <w:rPr>
      <w:rFonts w:hint="eastAsia" w:ascii="宋体" w:hAnsi="宋体" w:eastAsia="宋体" w:cs="宋体"/>
      <w:b/>
      <w:color w:val="ff0000"/>
      <w:sz w:val="22"/>
      <w:szCs w:val="22"/>
      <w:u w:val="none"/>
    </w:rPr>
  </w:style>
  <w:style w:type="character" w:styleId="947">
    <w:name w:val="16"/>
    <w:next w:val="947"/>
    <w:link w:val="851"/>
    <w:qFormat/>
    <w:rPr>
      <w:rFonts w:ascii="Times New Roman" w:hAnsi="Times New Roman" w:cs="Times New Roman"/>
    </w:rPr>
  </w:style>
  <w:style w:type="character" w:styleId="948">
    <w:name w:val="apple-converted-space"/>
    <w:basedOn w:val="861"/>
    <w:next w:val="948"/>
    <w:link w:val="851"/>
    <w:qFormat/>
  </w:style>
  <w:style w:type="character" w:styleId="949">
    <w:name w:val="font221"/>
    <w:next w:val="949"/>
    <w:link w:val="851"/>
    <w:qFormat/>
    <w:rPr>
      <w:rFonts w:hint="eastAsia" w:ascii="宋体" w:hAnsi="宋体" w:eastAsia="宋体" w:cs="宋体"/>
      <w:color w:val="000000"/>
      <w:sz w:val="21"/>
      <w:szCs w:val="21"/>
      <w:u w:val="none"/>
    </w:rPr>
  </w:style>
  <w:style w:type="character" w:styleId="950">
    <w:name w:val="font91"/>
    <w:next w:val="950"/>
    <w:link w:val="851"/>
    <w:qFormat/>
    <w:rPr>
      <w:rFonts w:hint="eastAsia" w:ascii="宋体" w:hAnsi="宋体" w:eastAsia="宋体" w:cs="宋体"/>
      <w:b/>
      <w:color w:val="000000"/>
      <w:sz w:val="20"/>
      <w:szCs w:val="20"/>
      <w:u w:val="none"/>
    </w:rPr>
  </w:style>
  <w:style w:type="character" w:styleId="951">
    <w:name w:val="明显引用 Char"/>
    <w:next w:val="951"/>
    <w:link w:val="952"/>
    <w:qFormat/>
    <w:rPr>
      <w:rFonts w:ascii="Arial" w:hAnsi="Arial" w:eastAsia="宋体" w:cs="宋体"/>
      <w:b/>
      <w:bCs/>
      <w:i/>
      <w:iCs/>
      <w:sz w:val="24"/>
      <w:lang w:val="en-US" w:eastAsia="zh-CN" w:bidi="ar-SA"/>
    </w:rPr>
  </w:style>
  <w:style w:type="paragraph" w:styleId="952">
    <w:name w:val="明显引用"/>
    <w:basedOn w:val="851"/>
    <w:next w:val="851"/>
    <w:link w:val="951"/>
    <w:qFormat/>
    <w:pPr>
      <w:ind w:left="1008" w:right="1152" w:firstLine="200"/>
      <w:spacing w:before="200" w:after="280" w:line="360" w:lineRule="auto"/>
      <w:pBdr>
        <w:bottom w:val="single" w:color="000000" w:sz="4" w:space="1"/>
      </w:pBdr>
    </w:pPr>
    <w:rPr>
      <w:rFonts w:ascii="Arial" w:hAnsi="Arial" w:cs="宋体"/>
      <w:b/>
      <w:bCs/>
      <w:i/>
      <w:iCs/>
      <w:sz w:val="24"/>
      <w:szCs w:val="20"/>
    </w:rPr>
  </w:style>
  <w:style w:type="character" w:styleId="953">
    <w:name w:val="font101"/>
    <w:next w:val="953"/>
    <w:link w:val="851"/>
    <w:qFormat/>
    <w:rPr>
      <w:rFonts w:hint="eastAsia" w:ascii="宋体" w:hAnsi="宋体" w:eastAsia="宋体" w:cs="宋体"/>
      <w:color w:val="000000"/>
      <w:sz w:val="20"/>
      <w:szCs w:val="20"/>
      <w:u w:val="none"/>
    </w:rPr>
  </w:style>
  <w:style w:type="character" w:styleId="954">
    <w:name w:val="_Style 107"/>
    <w:next w:val="954"/>
    <w:link w:val="851"/>
    <w:qFormat/>
    <w:rPr>
      <w:smallCaps/>
    </w:rPr>
  </w:style>
  <w:style w:type="character" w:styleId="955">
    <w:name w:val="font231"/>
    <w:next w:val="955"/>
    <w:link w:val="851"/>
    <w:qFormat/>
    <w:rPr>
      <w:rFonts w:hint="eastAsia" w:ascii="宋体" w:hAnsi="宋体" w:eastAsia="宋体" w:cs="宋体"/>
      <w:color w:val="333333"/>
      <w:sz w:val="21"/>
      <w:szCs w:val="21"/>
      <w:u w:val="none"/>
    </w:rPr>
  </w:style>
  <w:style w:type="character" w:styleId="956">
    <w:name w:val="NormalCharacter1"/>
    <w:next w:val="956"/>
    <w:link w:val="851"/>
    <w:qFormat/>
    <w:rPr>
      <w:sz w:val="21"/>
      <w:szCs w:val="24"/>
      <w:lang w:val="en-US" w:eastAsia="zh-CN" w:bidi="ar-SA"/>
    </w:rPr>
  </w:style>
  <w:style w:type="character" w:styleId="957">
    <w:name w:val="ewb-weather"/>
    <w:next w:val="957"/>
    <w:link w:val="851"/>
    <w:qFormat/>
  </w:style>
  <w:style w:type="character" w:styleId="958">
    <w:name w:val="p1481"/>
    <w:next w:val="958"/>
    <w:link w:val="851"/>
    <w:qFormat/>
    <w:rPr>
      <w:color w:val="515151"/>
      <w:sz w:val="22"/>
      <w:szCs w:val="22"/>
    </w:rPr>
  </w:style>
  <w:style w:type="character" w:styleId="959">
    <w:name w:val="font211"/>
    <w:next w:val="959"/>
    <w:link w:val="851"/>
    <w:qFormat/>
    <w:rPr>
      <w:rFonts w:hint="eastAsia" w:ascii="宋体" w:hAnsi="宋体" w:eastAsia="宋体" w:cs="宋体"/>
      <w:color w:val="000000"/>
      <w:sz w:val="22"/>
      <w:szCs w:val="22"/>
      <w:u w:val="none"/>
    </w:rPr>
  </w:style>
  <w:style w:type="character" w:styleId="960">
    <w:name w:val="_Style 91"/>
    <w:next w:val="960"/>
    <w:link w:val="851"/>
    <w:qFormat/>
    <w:rPr>
      <w:b/>
      <w:bCs/>
    </w:rPr>
  </w:style>
  <w:style w:type="character" w:styleId="961">
    <w:name w:val="font71"/>
    <w:next w:val="961"/>
    <w:link w:val="851"/>
    <w:qFormat/>
    <w:rPr>
      <w:rFonts w:hint="eastAsia" w:ascii="宋体" w:hAnsi="宋体" w:eastAsia="宋体" w:cs="宋体"/>
      <w:b/>
      <w:color w:val="000000"/>
      <w:sz w:val="20"/>
      <w:szCs w:val="20"/>
      <w:u w:val="none"/>
    </w:rPr>
  </w:style>
  <w:style w:type="character" w:styleId="962">
    <w:name w:val="oblog_text"/>
    <w:next w:val="962"/>
    <w:link w:val="851"/>
    <w:qFormat/>
  </w:style>
  <w:style w:type="character" w:styleId="963">
    <w:name w:val="font81"/>
    <w:next w:val="963"/>
    <w:link w:val="851"/>
    <w:qFormat/>
    <w:rPr>
      <w:rFonts w:hint="eastAsia" w:ascii="宋体" w:hAnsi="宋体" w:eastAsia="宋体" w:cs="宋体"/>
      <w:color w:val="ff0000"/>
      <w:sz w:val="20"/>
      <w:szCs w:val="20"/>
      <w:u w:val="none"/>
    </w:rPr>
  </w:style>
  <w:style w:type="character" w:styleId="964">
    <w:name w:val="font11"/>
    <w:next w:val="964"/>
    <w:link w:val="851"/>
    <w:qFormat/>
    <w:rPr>
      <w:rFonts w:ascii="Times New Roman" w:hAnsi="Times New Roman" w:cs="Times New Roman"/>
      <w:color w:val="000000"/>
      <w:sz w:val="20"/>
      <w:szCs w:val="20"/>
      <w:u w:val="none"/>
    </w:rPr>
  </w:style>
  <w:style w:type="character" w:styleId="965">
    <w:name w:val="font122"/>
    <w:next w:val="965"/>
    <w:link w:val="851"/>
    <w:qFormat/>
    <w:rPr>
      <w:rFonts w:hint="eastAsia" w:ascii="宋体" w:hAnsi="宋体" w:eastAsia="宋体" w:cs="宋体"/>
      <w:color w:val="ff0000"/>
      <w:sz w:val="22"/>
      <w:szCs w:val="22"/>
      <w:u w:val="none"/>
    </w:rPr>
  </w:style>
  <w:style w:type="character" w:styleId="966">
    <w:name w:val="_Style 77"/>
    <w:next w:val="966"/>
    <w:link w:val="851"/>
    <w:qFormat/>
    <w:rPr>
      <w:smallCaps/>
      <w:spacing w:val="5"/>
      <w:u w:val="single"/>
    </w:rPr>
  </w:style>
  <w:style w:type="character" w:styleId="967">
    <w:name w:val="UserStyle_32"/>
    <w:next w:val="967"/>
    <w:link w:val="851"/>
    <w:qFormat/>
    <w:rPr>
      <w:rFonts w:ascii="Calibri" w:hAnsi="Calibri" w:eastAsia="宋体"/>
      <w:sz w:val="21"/>
      <w:szCs w:val="24"/>
      <w:lang w:val="en-US" w:eastAsia="zh-CN" w:bidi="ar-SA"/>
    </w:rPr>
  </w:style>
  <w:style w:type="character" w:styleId="968">
    <w:name w:val="font21"/>
    <w:next w:val="968"/>
    <w:link w:val="851"/>
    <w:qFormat/>
    <w:rPr>
      <w:rFonts w:hint="eastAsia" w:ascii="宋体" w:hAnsi="宋体" w:eastAsia="宋体" w:cs="宋体"/>
      <w:color w:val="000000"/>
      <w:sz w:val="20"/>
      <w:szCs w:val="20"/>
      <w:u w:val="none"/>
    </w:rPr>
  </w:style>
  <w:style w:type="character" w:styleId="969">
    <w:name w:val="font01"/>
    <w:next w:val="969"/>
    <w:link w:val="851"/>
    <w:qFormat/>
    <w:rPr>
      <w:rFonts w:hint="eastAsia" w:ascii="宋体" w:hAnsi="宋体" w:eastAsia="宋体" w:cs="宋体"/>
      <w:color w:val="ff0000"/>
      <w:sz w:val="20"/>
      <w:szCs w:val="20"/>
      <w:u w:val="none"/>
    </w:rPr>
  </w:style>
  <w:style w:type="character" w:styleId="970">
    <w:name w:val="_Style 101"/>
    <w:next w:val="970"/>
    <w:link w:val="851"/>
    <w:qFormat/>
    <w:rPr>
      <w:i/>
      <w:iCs/>
    </w:rPr>
  </w:style>
  <w:style w:type="paragraph" w:styleId="971">
    <w:name w:val="信息标题1"/>
    <w:basedOn w:val="851"/>
    <w:next w:val="851"/>
    <w:link w:val="85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72">
    <w:name w:val="列表－视讯"/>
    <w:basedOn w:val="872"/>
    <w:next w:val="972"/>
    <w:link w:val="851"/>
    <w:qFormat/>
    <w:pPr>
      <w:ind w:left="0" w:firstLine="0"/>
      <w:spacing w:line="360" w:lineRule="atLeast"/>
      <w:tabs>
        <w:tab w:val="left" w:pos="360" w:leader="none"/>
      </w:tabs>
    </w:pPr>
    <w:rPr>
      <w:sz w:val="24"/>
    </w:rPr>
  </w:style>
  <w:style w:type="paragraph" w:styleId="973">
    <w:name w:val="标题1"/>
    <w:basedOn w:val="852"/>
    <w:next w:val="851"/>
    <w:link w:val="851"/>
    <w:qFormat/>
    <w:pPr>
      <w:numPr>
        <w:ilvl w:val="0"/>
        <w:numId w:val="1"/>
      </w:numPr>
      <w:jc w:val="left"/>
      <w:spacing w:line="578" w:lineRule="atLeast"/>
    </w:pPr>
  </w:style>
  <w:style w:type="paragraph" w:styleId="974">
    <w:name w:val="样式 首行缩进:  0 字符"/>
    <w:basedOn w:val="851"/>
    <w:next w:val="974"/>
    <w:link w:val="851"/>
    <w:qFormat/>
    <w:pPr>
      <w:ind w:firstLine="200"/>
      <w:spacing w:line="360" w:lineRule="auto"/>
    </w:pPr>
    <w:rPr>
      <w:rFonts w:ascii="Arial" w:hAnsi="Arial" w:cs="宋体"/>
      <w:sz w:val="24"/>
      <w:szCs w:val="20"/>
    </w:rPr>
  </w:style>
  <w:style w:type="paragraph" w:styleId="975">
    <w:name w:val="UserStyle_3"/>
    <w:basedOn w:val="851"/>
    <w:next w:val="975"/>
    <w:link w:val="851"/>
    <w:qFormat/>
    <w:pPr>
      <w:ind w:firstLine="420"/>
      <w:jc w:val="left"/>
      <w:spacing w:line="300" w:lineRule="exact"/>
      <w:widowControl/>
    </w:pPr>
    <w:rPr>
      <w:szCs w:val="21"/>
    </w:rPr>
  </w:style>
  <w:style w:type="paragraph" w:styleId="976">
    <w:name w:val="Body text|2"/>
    <w:basedOn w:val="851"/>
    <w:next w:val="976"/>
    <w:link w:val="851"/>
    <w:qFormat/>
    <w:pPr>
      <w:ind w:firstLine="400"/>
      <w:spacing w:line="415" w:lineRule="auto"/>
    </w:pPr>
    <w:rPr>
      <w:rFonts w:ascii="宋体" w:hAnsi="宋体" w:cs="宋体"/>
      <w:lang w:val="zh-TW" w:eastAsia="zh-TW" w:bidi="zh-TW"/>
    </w:rPr>
  </w:style>
  <w:style w:type="paragraph" w:styleId="977">
    <w:name w:val="Body text|3"/>
    <w:basedOn w:val="851"/>
    <w:next w:val="977"/>
    <w:link w:val="851"/>
    <w:qFormat/>
    <w:pPr>
      <w:ind w:firstLine="620"/>
      <w:spacing w:after="120" w:line="635" w:lineRule="exact"/>
    </w:pPr>
    <w:rPr>
      <w:rFonts w:ascii="宋体" w:hAnsi="宋体" w:cs="宋体"/>
      <w:sz w:val="30"/>
      <w:szCs w:val="30"/>
      <w:lang w:val="zh-TW" w:eastAsia="zh-TW" w:bidi="zh-TW"/>
    </w:rPr>
  </w:style>
  <w:style w:type="paragraph" w:styleId="978">
    <w:name w:val="标题 21"/>
    <w:basedOn w:val="851"/>
    <w:next w:val="851"/>
    <w:link w:val="851"/>
    <w:qFormat/>
    <w:pPr>
      <w:keepLines/>
      <w:keepNext/>
      <w:spacing w:before="260" w:after="260" w:line="413" w:lineRule="auto"/>
      <w:outlineLvl w:val="1"/>
    </w:pPr>
    <w:rPr>
      <w:rFonts w:ascii="Arial" w:hAnsi="Arial" w:eastAsia="黑体"/>
      <w:b/>
      <w:sz w:val="32"/>
      <w:szCs w:val="20"/>
    </w:rPr>
  </w:style>
  <w:style w:type="paragraph" w:styleId="979">
    <w:name w:val="CP Bullet Level 1"/>
    <w:basedOn w:val="851"/>
    <w:next w:val="979"/>
    <w:link w:val="851"/>
    <w:qFormat/>
    <w:pPr>
      <w:ind w:left="640"/>
      <w:jc w:val="left"/>
      <w:spacing w:before="120"/>
      <w:widowControl/>
      <w:tabs>
        <w:tab w:val="left" w:pos="1508" w:leader="none"/>
      </w:tabs>
    </w:pPr>
    <w:rPr>
      <w:rFonts w:eastAsia="Times New Roman"/>
      <w:sz w:val="24"/>
      <w:szCs w:val="20"/>
      <w:lang w:val="en-GB" w:eastAsia="en-US"/>
    </w:rPr>
  </w:style>
  <w:style w:type="paragraph" w:styleId="980">
    <w:name w:val="Table caption|1"/>
    <w:basedOn w:val="851"/>
    <w:next w:val="980"/>
    <w:link w:val="851"/>
    <w:qFormat/>
    <w:pPr>
      <w:ind w:firstLine="480"/>
      <w:spacing w:line="404" w:lineRule="exact"/>
    </w:pPr>
    <w:rPr>
      <w:rFonts w:ascii="宋体" w:hAnsi="宋体" w:cs="宋体"/>
      <w:sz w:val="20"/>
      <w:szCs w:val="20"/>
      <w:lang w:val="zh-TW" w:eastAsia="zh-TW" w:bidi="zh-TW"/>
    </w:rPr>
  </w:style>
  <w:style w:type="paragraph" w:styleId="981">
    <w:name w:val="默认段落字体 Para Char Char Char Char Char Char Char Char Char1 Char Char Char Char Char Char Char"/>
    <w:basedOn w:val="876"/>
    <w:next w:val="981"/>
    <w:link w:val="851"/>
    <w:qFormat/>
    <w:rPr>
      <w:rFonts w:ascii="Tahoma" w:hAnsi="Tahoma"/>
      <w:sz w:val="24"/>
    </w:rPr>
  </w:style>
  <w:style w:type="paragraph" w:styleId="982">
    <w:name w:val="Heading #1|1"/>
    <w:basedOn w:val="851"/>
    <w:next w:val="982"/>
    <w:link w:val="851"/>
    <w:qFormat/>
    <w:pPr>
      <w:ind w:firstLine="240"/>
      <w:spacing w:line="475" w:lineRule="exact"/>
      <w:outlineLvl w:val="0"/>
    </w:pPr>
    <w:rPr>
      <w:rFonts w:ascii="宋体" w:hAnsi="宋体" w:cs="宋体"/>
      <w:b/>
      <w:bCs/>
      <w:lang w:val="zh-TW" w:eastAsia="zh-TW" w:bidi="zh-TW"/>
    </w:rPr>
  </w:style>
  <w:style w:type="paragraph" w:styleId="983">
    <w:name w:val="Header or footer|1"/>
    <w:basedOn w:val="851"/>
    <w:next w:val="983"/>
    <w:link w:val="851"/>
    <w:qFormat/>
    <w:rPr>
      <w:sz w:val="19"/>
      <w:szCs w:val="19"/>
    </w:rPr>
  </w:style>
  <w:style w:type="paragraph" w:styleId="984">
    <w:name w:val="Heading #2|1"/>
    <w:basedOn w:val="851"/>
    <w:next w:val="984"/>
    <w:link w:val="851"/>
    <w:qFormat/>
    <w:pPr>
      <w:ind w:left="1020"/>
      <w:spacing w:line="470" w:lineRule="exact"/>
      <w:outlineLvl w:val="1"/>
    </w:pPr>
    <w:rPr>
      <w:rFonts w:ascii="宋体" w:hAnsi="宋体" w:cs="宋体"/>
      <w:b/>
      <w:bCs/>
      <w:lang w:val="zh-TW" w:eastAsia="zh-TW" w:bidi="zh-TW"/>
    </w:rPr>
  </w:style>
  <w:style w:type="paragraph" w:styleId="985">
    <w:name w:val="纯文本2"/>
    <w:basedOn w:val="851"/>
    <w:next w:val="985"/>
    <w:link w:val="851"/>
    <w:qFormat/>
    <w:rPr>
      <w:rFonts w:ascii="宋体" w:hAnsi="Courier New"/>
    </w:rPr>
  </w:style>
  <w:style w:type="paragraph" w:styleId="986">
    <w:name w:val="Normal_2"/>
    <w:next w:val="986"/>
    <w:link w:val="851"/>
    <w:qFormat/>
    <w:pPr>
      <w:jc w:val="both"/>
      <w:widowControl w:val="off"/>
    </w:pPr>
    <w:rPr>
      <w:szCs w:val="24"/>
      <w:lang w:val="en-US" w:eastAsia="zh-CN" w:bidi="ar-SA"/>
    </w:rPr>
  </w:style>
  <w:style w:type="paragraph" w:styleId="987">
    <w:name w:val="修订1"/>
    <w:next w:val="987"/>
    <w:link w:val="851"/>
    <w:uiPriority w:val="99"/>
    <w:semiHidden/>
    <w:qFormat/>
    <w:rPr>
      <w:sz w:val="21"/>
      <w:szCs w:val="24"/>
      <w:lang w:val="en-US" w:eastAsia="zh-CN" w:bidi="ar-SA"/>
    </w:rPr>
  </w:style>
  <w:style w:type="paragraph" w:styleId="988">
    <w:name w:val="AONormal"/>
    <w:next w:val="988"/>
    <w:link w:val="851"/>
    <w:qFormat/>
    <w:pPr>
      <w:ind w:firstLine="440"/>
      <w:spacing w:line="400" w:lineRule="exact"/>
    </w:pPr>
    <w:rPr>
      <w:rFonts w:ascii="华文楷体" w:hAnsi="华文楷体" w:eastAsia="华文楷体" w:cs="华文楷体"/>
      <w:sz w:val="22"/>
      <w:szCs w:val="21"/>
      <w:lang w:val="en-US" w:eastAsia="zh-CN" w:bidi="ar-SA"/>
    </w:rPr>
  </w:style>
  <w:style w:type="paragraph" w:styleId="989">
    <w:name w:val="Char"/>
    <w:basedOn w:val="851"/>
    <w:next w:val="989"/>
    <w:link w:val="851"/>
    <w:qFormat/>
    <w:pPr>
      <w:tabs>
        <w:tab w:val="left" w:pos="360" w:leader="none"/>
      </w:tabs>
    </w:pPr>
    <w:rPr>
      <w:sz w:val="24"/>
    </w:rPr>
  </w:style>
  <w:style w:type="paragraph" w:styleId="990">
    <w:name w:val="a正文"/>
    <w:next w:val="990"/>
    <w:link w:val="851"/>
    <w:qFormat/>
    <w:pPr>
      <w:ind w:firstLine="200"/>
      <w:spacing w:line="360" w:lineRule="auto"/>
      <w:outlineLvl w:val="4"/>
    </w:pPr>
    <w:rPr>
      <w:rFonts w:ascii="宋体" w:hAnsi="宋体" w:cs="仿宋"/>
      <w:sz w:val="24"/>
      <w:szCs w:val="24"/>
      <w:lang w:val="en-US" w:eastAsia="zh-CN" w:bidi="ar-SA"/>
    </w:rPr>
  </w:style>
  <w:style w:type="paragraph" w:styleId="991">
    <w:name w:val="Char Char Char Char"/>
    <w:basedOn w:val="876"/>
    <w:next w:val="991"/>
    <w:link w:val="851"/>
    <w:qFormat/>
    <w:pPr>
      <w:spacing w:line="360" w:lineRule="auto"/>
    </w:pPr>
    <w:rPr>
      <w:rFonts w:ascii="Tahoma" w:hAnsi="Tahoma"/>
      <w:sz w:val="24"/>
    </w:rPr>
  </w:style>
  <w:style w:type="paragraph" w:styleId="992">
    <w:name w:val="Other|1"/>
    <w:basedOn w:val="851"/>
    <w:next w:val="992"/>
    <w:link w:val="851"/>
    <w:qFormat/>
    <w:rPr>
      <w:rFonts w:ascii="宋体" w:hAnsi="宋体" w:cs="宋体"/>
      <w:sz w:val="20"/>
      <w:szCs w:val="20"/>
      <w:lang w:val="zh-TW" w:eastAsia="zh-TW" w:bidi="zh-TW"/>
    </w:rPr>
  </w:style>
  <w:style w:type="paragraph" w:styleId="993">
    <w:name w:val="纯文本1"/>
    <w:basedOn w:val="851"/>
    <w:next w:val="993"/>
    <w:link w:val="851"/>
    <w:qFormat/>
    <w:rPr>
      <w:rFonts w:ascii="宋体" w:hAnsi="Courier New"/>
    </w:rPr>
  </w:style>
  <w:style w:type="paragraph" w:styleId="994">
    <w:name w:val="Default"/>
    <w:next w:val="994"/>
    <w:link w:val="851"/>
    <w:qFormat/>
    <w:pPr>
      <w:widowControl w:val="off"/>
    </w:pPr>
    <w:rPr>
      <w:rFonts w:ascii="黑体" w:eastAsia="黑体"/>
      <w:lang w:val="en-US" w:eastAsia="zh-CN" w:bidi="ar-SA"/>
    </w:rPr>
  </w:style>
  <w:style w:type="paragraph" w:styleId="995">
    <w:name w:val="样式1"/>
    <w:basedOn w:val="852"/>
    <w:next w:val="995"/>
    <w:link w:val="851"/>
    <w:qFormat/>
    <w:pPr>
      <w:ind w:left="795" w:hanging="360"/>
      <w:spacing w:line="360" w:lineRule="auto"/>
      <w:tabs>
        <w:tab w:val="left" w:pos="720" w:leader="none"/>
        <w:tab w:val="left" w:pos="795" w:leader="none"/>
      </w:tabs>
    </w:pPr>
    <w:rPr>
      <w:rFonts w:ascii="仿宋_GB2312" w:hAnsi="宋体"/>
      <w:sz w:val="32"/>
      <w:szCs w:val="21"/>
    </w:rPr>
  </w:style>
  <w:style w:type="paragraph" w:styleId="996">
    <w:name w:val="编号，四号"/>
    <w:basedOn w:val="851"/>
    <w:next w:val="996"/>
    <w:link w:val="851"/>
    <w:qFormat/>
    <w:pPr>
      <w:numPr>
        <w:ilvl w:val="0"/>
        <w:numId w:val="1"/>
      </w:numPr>
      <w:ind w:firstLine="0"/>
      <w:spacing w:line="360" w:lineRule="auto"/>
    </w:pPr>
    <w:rPr>
      <w:rFonts w:eastAsia="仿宋_GB2312" w:cs="宋体"/>
      <w:sz w:val="28"/>
      <w:szCs w:val="20"/>
    </w:rPr>
  </w:style>
  <w:style w:type="paragraph" w:styleId="997">
    <w:name w:val="reader-word-layer reader-word-s28-14"/>
    <w:basedOn w:val="851"/>
    <w:next w:val="997"/>
    <w:link w:val="851"/>
    <w:qFormat/>
    <w:pPr>
      <w:jc w:val="left"/>
      <w:spacing w:before="100" w:beforeAutospacing="1" w:after="100" w:afterAutospacing="1"/>
      <w:widowControl/>
    </w:pPr>
    <w:rPr>
      <w:rFonts w:ascii="宋体" w:hAnsi="宋体" w:cs="宋体"/>
      <w:sz w:val="24"/>
    </w:rPr>
  </w:style>
  <w:style w:type="paragraph" w:styleId="998">
    <w:name w:val="样式 表格正文 + 两端对齐"/>
    <w:basedOn w:val="851"/>
    <w:next w:val="998"/>
    <w:link w:val="851"/>
    <w:qFormat/>
    <w:pPr>
      <w:spacing w:line="300" w:lineRule="auto"/>
    </w:pPr>
    <w:rPr>
      <w:sz w:val="24"/>
      <w:szCs w:val="20"/>
    </w:rPr>
  </w:style>
  <w:style w:type="paragraph" w:styleId="999">
    <w:name w:val="_Style 1"/>
    <w:basedOn w:val="851"/>
    <w:next w:val="999"/>
    <w:link w:val="851"/>
    <w:uiPriority w:val="34"/>
    <w:qFormat/>
    <w:pPr>
      <w:ind w:firstLine="420"/>
      <w:jc w:val="left"/>
      <w:spacing w:line="360" w:lineRule="auto"/>
    </w:pPr>
    <w:rPr>
      <w:rFonts w:ascii="等线" w:hAnsi="等线"/>
      <w:sz w:val="24"/>
      <w:szCs w:val="22"/>
    </w:rPr>
  </w:style>
  <w:style w:type="paragraph" w:styleId="1000">
    <w:name w:val="p0"/>
    <w:basedOn w:val="851"/>
    <w:next w:val="1000"/>
    <w:link w:val="851"/>
    <w:qFormat/>
    <w:pPr>
      <w:jc w:val="left"/>
      <w:spacing w:before="100" w:beforeAutospacing="1" w:after="100" w:afterAutospacing="1"/>
      <w:widowControl/>
    </w:pPr>
    <w:rPr>
      <w:rFonts w:ascii="宋体" w:hAnsi="宋体"/>
      <w:sz w:val="24"/>
    </w:rPr>
  </w:style>
  <w:style w:type="paragraph" w:styleId="1001">
    <w:name w:val="普通正文"/>
    <w:basedOn w:val="851"/>
    <w:next w:val="1001"/>
    <w:link w:val="851"/>
    <w:qFormat/>
    <w:pPr>
      <w:ind w:firstLine="480"/>
      <w:jc w:val="left"/>
      <w:spacing w:before="120" w:after="120" w:line="360" w:lineRule="auto"/>
    </w:pPr>
    <w:rPr>
      <w:rFonts w:ascii="Arial" w:hAnsi="Arial"/>
      <w:sz w:val="24"/>
    </w:rPr>
  </w:style>
  <w:style w:type="paragraph" w:styleId="1002">
    <w:name w:val="目录 53"/>
    <w:next w:val="851"/>
    <w:link w:val="851"/>
    <w:qFormat/>
    <w:pPr>
      <w:ind w:left="1275"/>
      <w:jc w:val="both"/>
    </w:pPr>
    <w:rPr>
      <w:sz w:val="21"/>
      <w:lang w:val="en-US" w:eastAsia="zh-CN" w:bidi="ar-SA"/>
    </w:rPr>
  </w:style>
  <w:style w:type="paragraph" w:styleId="1003">
    <w:name w:val="[Normal]"/>
    <w:next w:val="1003"/>
    <w:link w:val="851"/>
    <w:qFormat/>
    <w:rPr>
      <w:rFonts w:ascii="方正仿宋简体" w:hAnsi="方正仿宋简体" w:eastAsia="方正仿宋简体" w:cs="Courier New"/>
      <w:sz w:val="24"/>
      <w:szCs w:val="22"/>
      <w:lang w:val="zh-CN" w:eastAsia="zh-CN" w:bidi="ar-SA"/>
    </w:rPr>
  </w:style>
  <w:style w:type="paragraph" w:styleId="1004">
    <w:name w:val="要点标题"/>
    <w:basedOn w:val="851"/>
    <w:next w:val="1004"/>
    <w:link w:val="851"/>
    <w:qFormat/>
    <w:pPr>
      <w:numPr>
        <w:ilvl w:val="0"/>
        <w:numId w:val="1"/>
      </w:numPr>
      <w:jc w:val="left"/>
      <w:tabs>
        <w:tab w:val="left" w:pos="420" w:leader="none"/>
      </w:tabs>
    </w:pPr>
    <w:rPr>
      <w:rFonts w:ascii="宋体" w:hAnsi="宋体"/>
      <w:b/>
      <w:sz w:val="24"/>
    </w:rPr>
  </w:style>
  <w:style w:type="paragraph" w:styleId="1005">
    <w:name w:val="wdcj_7_p"/>
    <w:next w:val="1005"/>
    <w:link w:val="851"/>
    <w:qFormat/>
    <w:pPr>
      <w:ind w:firstLine="480"/>
      <w:spacing w:line="360" w:lineRule="auto"/>
      <w:widowControl w:val="off"/>
    </w:pPr>
    <w:rPr>
      <w:rFonts w:ascii="宋体" w:hAnsi="宋体"/>
      <w:sz w:val="24"/>
      <w:szCs w:val="24"/>
      <w:lang w:val="en-US" w:eastAsia="zh-CN" w:bidi="ar-SA"/>
    </w:rPr>
  </w:style>
  <w:style w:type="paragraph" w:styleId="1006">
    <w:name w:val="正文1"/>
    <w:next w:val="851"/>
    <w:link w:val="851"/>
    <w:qFormat/>
    <w:pPr>
      <w:jc w:val="both"/>
    </w:pPr>
    <w:rPr>
      <w:rFonts w:cs="宋体"/>
      <w:sz w:val="21"/>
      <w:szCs w:val="21"/>
      <w:lang w:val="en-US" w:eastAsia="zh-CN" w:bidi="ar-SA"/>
    </w:rPr>
  </w:style>
  <w:style w:type="paragraph" w:styleId="1007">
    <w:name w:val="标题3"/>
    <w:basedOn w:val="854"/>
    <w:next w:val="1007"/>
    <w:link w:val="851"/>
    <w:qFormat/>
    <w:pPr>
      <w:keepLines w:val="0"/>
      <w:keepNext w:val="0"/>
      <w:spacing w:before="0" w:after="0"/>
    </w:pPr>
    <w:rPr>
      <w:rFonts w:eastAsia="仿宋_GB2312"/>
      <w:sz w:val="30"/>
      <w:szCs w:val="32"/>
    </w:rPr>
  </w:style>
  <w:style w:type="paragraph" w:styleId="1008">
    <w:name w:val="列出段落5"/>
    <w:basedOn w:val="851"/>
    <w:next w:val="1008"/>
    <w:link w:val="851"/>
    <w:qFormat/>
    <w:pPr>
      <w:ind w:firstLine="420"/>
    </w:pPr>
    <w:rPr>
      <w:rFonts w:ascii="宋体" w:hAnsi="宋体" w:cs="宋体"/>
      <w:sz w:val="24"/>
    </w:rPr>
  </w:style>
  <w:style w:type="paragraph" w:styleId="1009">
    <w:name w:val="文档正文"/>
    <w:basedOn w:val="851"/>
    <w:next w:val="1009"/>
    <w:link w:val="851"/>
    <w:qFormat/>
    <w:pPr>
      <w:ind w:firstLine="567"/>
      <w:spacing w:line="480" w:lineRule="atLeast"/>
    </w:pPr>
    <w:rPr>
      <w:rFonts w:ascii="仿宋_GB2312"/>
      <w:szCs w:val="20"/>
    </w:rPr>
  </w:style>
  <w:style w:type="paragraph" w:styleId="1010">
    <w:name w:val="无间隔1"/>
    <w:next w:val="1010"/>
    <w:link w:val="851"/>
    <w:qFormat/>
    <w:pPr>
      <w:contextualSpacing/>
      <w:jc w:val="center"/>
      <w:widowControl w:val="off"/>
      <w:outlineLvl w:val="0"/>
    </w:pPr>
    <w:rPr>
      <w:sz w:val="24"/>
      <w:szCs w:val="24"/>
      <w:lang w:val="en-US" w:eastAsia="zh-CN" w:bidi="ar-SA"/>
    </w:rPr>
  </w:style>
  <w:style w:type="paragraph" w:styleId="1011">
    <w:name w:val="表格文字"/>
    <w:basedOn w:val="851"/>
    <w:next w:val="881"/>
    <w:link w:val="851"/>
    <w:qFormat/>
    <w:pPr>
      <w:jc w:val="left"/>
      <w:spacing w:before="25" w:after="25"/>
    </w:pPr>
    <w:rPr>
      <w:bCs/>
      <w:spacing w:val="10"/>
      <w:sz w:val="24"/>
    </w:rPr>
  </w:style>
  <w:style w:type="paragraph" w:styleId="1012">
    <w:name w:val="标题 41"/>
    <w:basedOn w:val="851"/>
    <w:next w:val="851"/>
    <w:link w:val="851"/>
    <w:qFormat/>
    <w:pPr>
      <w:keepLines/>
      <w:keepNext/>
      <w:spacing w:before="280" w:after="290" w:line="372" w:lineRule="auto"/>
      <w:outlineLvl w:val="3"/>
    </w:pPr>
    <w:rPr>
      <w:rFonts w:ascii="Arial" w:hAnsi="Arial" w:eastAsia="黑体"/>
      <w:b/>
      <w:bCs/>
      <w:sz w:val="28"/>
      <w:szCs w:val="28"/>
    </w:rPr>
  </w:style>
  <w:style w:type="paragraph" w:styleId="1013">
    <w:name w:val="Header or footer|2"/>
    <w:basedOn w:val="851"/>
    <w:next w:val="1013"/>
    <w:link w:val="851"/>
    <w:qFormat/>
    <w:rPr>
      <w:sz w:val="20"/>
      <w:szCs w:val="20"/>
      <w:lang w:val="zh-TW" w:eastAsia="zh-TW" w:bidi="zh-TW"/>
    </w:rPr>
  </w:style>
  <w:style w:type="paragraph" w:styleId="1014">
    <w:name w:val="文章正文格式"/>
    <w:basedOn w:val="851"/>
    <w:next w:val="1014"/>
    <w:link w:val="851"/>
    <w:qFormat/>
    <w:pPr>
      <w:ind w:firstLine="578"/>
      <w:spacing w:line="540" w:lineRule="atLeast"/>
    </w:pPr>
    <w:rPr>
      <w:rFonts w:ascii="宋体"/>
      <w:spacing w:val="8"/>
      <w:sz w:val="28"/>
      <w:szCs w:val="20"/>
    </w:rPr>
  </w:style>
  <w:style w:type="paragraph" w:styleId="1015">
    <w:name w:val="正文 New New New New"/>
    <w:next w:val="1015"/>
    <w:link w:val="851"/>
    <w:qFormat/>
    <w:pPr>
      <w:jc w:val="both"/>
      <w:widowControl w:val="off"/>
    </w:pPr>
    <w:rPr>
      <w:sz w:val="21"/>
      <w:szCs w:val="24"/>
      <w:lang w:val="en-US" w:eastAsia="zh-CN" w:bidi="ar-SA"/>
    </w:rPr>
  </w:style>
  <w:style w:type="paragraph" w:styleId="1016">
    <w:name w:val="我的样式"/>
    <w:basedOn w:val="852"/>
    <w:next w:val="851"/>
    <w:link w:val="851"/>
    <w:qFormat/>
    <w:pPr>
      <w:numPr>
        <w:ilvl w:val="0"/>
        <w:numId w:val="1"/>
      </w:numPr>
      <w:spacing w:line="360" w:lineRule="auto"/>
    </w:pPr>
    <w:rPr>
      <w:rFonts w:ascii="仿宋_GB2312" w:eastAsia="仿宋_GB2312"/>
      <w:sz w:val="32"/>
      <w:szCs w:val="30"/>
    </w:rPr>
  </w:style>
  <w:style w:type="paragraph" w:styleId="1017">
    <w:name w:val="Body text|1"/>
    <w:basedOn w:val="851"/>
    <w:next w:val="1017"/>
    <w:link w:val="851"/>
    <w:qFormat/>
    <w:pPr>
      <w:ind w:left="560" w:firstLine="400"/>
      <w:spacing w:line="404" w:lineRule="exact"/>
    </w:pPr>
    <w:rPr>
      <w:rFonts w:ascii="宋体" w:hAnsi="宋体" w:cs="宋体"/>
      <w:sz w:val="20"/>
      <w:szCs w:val="20"/>
      <w:lang w:val="zh-TW" w:eastAsia="zh-TW" w:bidi="zh-TW"/>
    </w:rPr>
  </w:style>
  <w:style w:type="paragraph" w:styleId="1018">
    <w:name w:val="列出段落3"/>
    <w:basedOn w:val="851"/>
    <w:next w:val="1018"/>
    <w:link w:val="851"/>
    <w:qFormat/>
    <w:pPr>
      <w:ind w:firstLine="200"/>
    </w:pPr>
    <w:rPr>
      <w:rFonts w:ascii="Calibri" w:hAnsi="Calibri"/>
      <w:szCs w:val="21"/>
    </w:rPr>
  </w:style>
  <w:style w:type="paragraph" w:styleId="1019">
    <w:name w:val="彩色列表 - 强调文字颜色 11"/>
    <w:basedOn w:val="851"/>
    <w:next w:val="1019"/>
    <w:link w:val="851"/>
    <w:qFormat/>
    <w:pPr>
      <w:ind w:firstLine="420"/>
      <w:spacing w:line="300" w:lineRule="auto"/>
    </w:pPr>
    <w:rPr>
      <w:szCs w:val="20"/>
    </w:rPr>
  </w:style>
  <w:style w:type="paragraph" w:styleId="1020">
    <w:name w:val="表格正文"/>
    <w:next w:val="1020"/>
    <w:link w:val="851"/>
    <w:qFormat/>
    <w:pPr>
      <w:spacing w:line="0" w:lineRule="atLeast"/>
    </w:pPr>
    <w:rPr>
      <w:sz w:val="24"/>
      <w:szCs w:val="24"/>
      <w:lang w:val="en-US" w:eastAsia="zh-CN" w:bidi="he-IL"/>
    </w:rPr>
  </w:style>
  <w:style w:type="paragraph" w:styleId="1021">
    <w:name w:val="Char Char Char Char Char Char Char1 Char"/>
    <w:basedOn w:val="851"/>
    <w:next w:val="1021"/>
    <w:link w:val="851"/>
    <w:qFormat/>
    <w:rPr>
      <w:rFonts w:ascii="Tahoma" w:hAnsi="Tahoma"/>
      <w:sz w:val="24"/>
    </w:rPr>
  </w:style>
  <w:style w:type="paragraph" w:styleId="1022">
    <w:name w:val="列出段落1"/>
    <w:basedOn w:val="851"/>
    <w:next w:val="1022"/>
    <w:link w:val="851"/>
    <w:qFormat/>
    <w:pPr>
      <w:ind w:firstLine="420"/>
    </w:pPr>
  </w:style>
  <w:style w:type="paragraph" w:styleId="1023">
    <w:name w:val="List Paragraph1"/>
    <w:basedOn w:val="851"/>
    <w:next w:val="1023"/>
    <w:link w:val="851"/>
    <w:uiPriority w:val="34"/>
    <w:qFormat/>
    <w:pPr>
      <w:ind w:firstLine="420"/>
    </w:pPr>
  </w:style>
  <w:style w:type="paragraph" w:styleId="1024">
    <w:name w:val="首行缩进"/>
    <w:basedOn w:val="851"/>
    <w:next w:val="1024"/>
    <w:link w:val="851"/>
    <w:qFormat/>
    <w:pPr>
      <w:ind w:firstLine="480"/>
      <w:spacing w:line="360" w:lineRule="auto"/>
    </w:pPr>
    <w:rPr>
      <w:rFonts w:ascii="宋体" w:hAnsi="宋体" w:cs="宋体"/>
      <w:sz w:val="24"/>
    </w:rPr>
  </w:style>
  <w:style w:type="paragraph" w:styleId="1025">
    <w:name w:val="Table Paragraph"/>
    <w:basedOn w:val="851"/>
    <w:next w:val="1025"/>
    <w:link w:val="851"/>
    <w:uiPriority w:val="1"/>
    <w:qFormat/>
    <w:rPr>
      <w:rFonts w:ascii="宋体" w:hAnsi="宋体" w:cs="宋体"/>
      <w:lang w:val="zh-CN" w:bidi="zh-CN"/>
    </w:rPr>
  </w:style>
  <w:style w:type="paragraph" w:styleId="1026">
    <w:name w:val="表内文字"/>
    <w:basedOn w:val="851"/>
    <w:next w:val="1026"/>
    <w:link w:val="851"/>
    <w:qFormat/>
    <w:pPr>
      <w:jc w:val="center"/>
      <w:spacing w:line="360" w:lineRule="auto"/>
      <w:tabs>
        <w:tab w:val="left" w:pos="1418" w:leader="none"/>
      </w:tabs>
    </w:pPr>
    <w:rPr>
      <w:rFonts w:hint="eastAsia" w:ascii="仿宋_GB2312" w:eastAsia="仿宋_GB2312"/>
      <w:spacing w:val="-20"/>
      <w:sz w:val="24"/>
    </w:rPr>
  </w:style>
  <w:style w:type="character" w:styleId="1027">
    <w:name w:val="s10"/>
    <w:basedOn w:val="861"/>
    <w:next w:val="1027"/>
    <w:link w:val="851"/>
    <w:qFormat/>
  </w:style>
  <w:style w:type="paragraph" w:styleId="1028">
    <w:name w:val="*正文"/>
    <w:basedOn w:val="851"/>
    <w:next w:val="1028"/>
    <w:link w:val="851"/>
    <w:qFormat/>
    <w:pPr>
      <w:ind w:firstLine="200"/>
      <w:spacing w:line="360" w:lineRule="auto"/>
    </w:pPr>
    <w:rPr>
      <w:rFonts w:ascii="Times New Roman" w:hAnsi="Times New Roman" w:eastAsia="仿宋" w:cs="Times New Roman"/>
      <w:color w:val="000000"/>
      <w:sz w:val="28"/>
      <w:szCs w:val="20"/>
    </w:r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盱眙县政府</dc:title>
  <dc:creator>Us</dc:creator>
  <cp:lastModifiedBy>袁小平（盱眙）</cp:lastModifiedBy>
  <cp:revision>8</cp:revision>
  <dcterms:created xsi:type="dcterms:W3CDTF">2022-05-24T02:39:00Z</dcterms:created>
  <dcterms:modified xsi:type="dcterms:W3CDTF">2025-11-04T07:41:23Z</dcterms:modified>
</cp:coreProperties>
</file>